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4009" w:rsidRDefault="00B04009" w:rsidP="00B04009">
      <w:pPr>
        <w:widowControl w:val="0"/>
        <w:autoSpaceDE w:val="0"/>
        <w:autoSpaceDN w:val="0"/>
        <w:adjustRightInd w:val="0"/>
      </w:pPr>
      <w:bookmarkStart w:id="0" w:name="_GoBack"/>
      <w:bookmarkEnd w:id="0"/>
    </w:p>
    <w:p w:rsidR="00B04009" w:rsidRDefault="00B04009" w:rsidP="00B04009">
      <w:pPr>
        <w:widowControl w:val="0"/>
        <w:autoSpaceDE w:val="0"/>
        <w:autoSpaceDN w:val="0"/>
        <w:adjustRightInd w:val="0"/>
      </w:pPr>
      <w:r>
        <w:rPr>
          <w:b/>
          <w:bCs/>
        </w:rPr>
        <w:t>Section 1250.1520  Need</w:t>
      </w:r>
      <w:r>
        <w:t xml:space="preserve"> </w:t>
      </w:r>
    </w:p>
    <w:p w:rsidR="00B04009" w:rsidRDefault="00B04009" w:rsidP="00B04009">
      <w:pPr>
        <w:widowControl w:val="0"/>
        <w:autoSpaceDE w:val="0"/>
        <w:autoSpaceDN w:val="0"/>
        <w:adjustRightInd w:val="0"/>
      </w:pPr>
    </w:p>
    <w:p w:rsidR="00B04009" w:rsidRDefault="00B04009" w:rsidP="00B04009">
      <w:pPr>
        <w:widowControl w:val="0"/>
        <w:autoSpaceDE w:val="0"/>
        <w:autoSpaceDN w:val="0"/>
        <w:adjustRightInd w:val="0"/>
        <w:ind w:left="1440" w:hanging="720"/>
      </w:pPr>
      <w:r>
        <w:t>a)</w:t>
      </w:r>
      <w:r>
        <w:tab/>
        <w:t xml:space="preserve">Criteria #1:  What is the projected community need for the service? </w:t>
      </w:r>
    </w:p>
    <w:p w:rsidR="005F6056" w:rsidRDefault="005F6056" w:rsidP="00B04009">
      <w:pPr>
        <w:widowControl w:val="0"/>
        <w:autoSpaceDE w:val="0"/>
        <w:autoSpaceDN w:val="0"/>
        <w:adjustRightInd w:val="0"/>
        <w:ind w:left="1440" w:hanging="720"/>
      </w:pPr>
    </w:p>
    <w:p w:rsidR="00B04009" w:rsidRDefault="00B04009" w:rsidP="00B04009">
      <w:pPr>
        <w:widowControl w:val="0"/>
        <w:autoSpaceDE w:val="0"/>
        <w:autoSpaceDN w:val="0"/>
        <w:adjustRightInd w:val="0"/>
        <w:ind w:left="1440" w:hanging="720"/>
      </w:pPr>
      <w:r>
        <w:t>b)</w:t>
      </w:r>
      <w:r>
        <w:tab/>
        <w:t xml:space="preserve">Standard #1:  There should be adequate capability to treat all patients requiring service.  The volume of patients projected requiring chronic dialysis treatment should not exceed the capability of area equipment at a utilization rate of six-hundred and twenty six procedures per operating station per year.  (Assumes two shifts per day with one patient seen per shift over six day work week).  Adjustment to this standard shall be made for facilities providing peritoneal dialysis. </w:t>
      </w:r>
    </w:p>
    <w:p w:rsidR="005F6056" w:rsidRDefault="005F6056" w:rsidP="00B04009">
      <w:pPr>
        <w:widowControl w:val="0"/>
        <w:autoSpaceDE w:val="0"/>
        <w:autoSpaceDN w:val="0"/>
        <w:adjustRightInd w:val="0"/>
        <w:ind w:left="1440" w:hanging="720"/>
      </w:pPr>
    </w:p>
    <w:p w:rsidR="00B04009" w:rsidRDefault="00B04009" w:rsidP="00B04009">
      <w:pPr>
        <w:widowControl w:val="0"/>
        <w:autoSpaceDE w:val="0"/>
        <w:autoSpaceDN w:val="0"/>
        <w:adjustRightInd w:val="0"/>
        <w:ind w:left="1440" w:hanging="720"/>
      </w:pPr>
      <w:r>
        <w:t>c)</w:t>
      </w:r>
      <w:r>
        <w:tab/>
        <w:t xml:space="preserve">Data Factors: </w:t>
      </w:r>
    </w:p>
    <w:p w:rsidR="005F6056" w:rsidRDefault="005F6056" w:rsidP="00B04009">
      <w:pPr>
        <w:widowControl w:val="0"/>
        <w:autoSpaceDE w:val="0"/>
        <w:autoSpaceDN w:val="0"/>
        <w:adjustRightInd w:val="0"/>
        <w:ind w:left="2160" w:hanging="720"/>
      </w:pPr>
    </w:p>
    <w:p w:rsidR="00B04009" w:rsidRDefault="00B04009" w:rsidP="00B04009">
      <w:pPr>
        <w:widowControl w:val="0"/>
        <w:autoSpaceDE w:val="0"/>
        <w:autoSpaceDN w:val="0"/>
        <w:adjustRightInd w:val="0"/>
        <w:ind w:left="2160" w:hanging="720"/>
      </w:pPr>
      <w:r>
        <w:t>1)</w:t>
      </w:r>
      <w:r>
        <w:tab/>
        <w:t xml:space="preserve">Demographics of area including age mix. </w:t>
      </w:r>
    </w:p>
    <w:p w:rsidR="005F6056" w:rsidRDefault="005F6056" w:rsidP="00B04009">
      <w:pPr>
        <w:widowControl w:val="0"/>
        <w:autoSpaceDE w:val="0"/>
        <w:autoSpaceDN w:val="0"/>
        <w:adjustRightInd w:val="0"/>
        <w:ind w:left="2160" w:hanging="720"/>
      </w:pPr>
    </w:p>
    <w:p w:rsidR="00B04009" w:rsidRDefault="00B04009" w:rsidP="00B04009">
      <w:pPr>
        <w:widowControl w:val="0"/>
        <w:autoSpaceDE w:val="0"/>
        <w:autoSpaceDN w:val="0"/>
        <w:adjustRightInd w:val="0"/>
        <w:ind w:left="2160" w:hanging="720"/>
      </w:pPr>
      <w:r>
        <w:t>2)</w:t>
      </w:r>
      <w:r>
        <w:tab/>
        <w:t xml:space="preserve">Projected incidence. </w:t>
      </w:r>
    </w:p>
    <w:p w:rsidR="005F6056" w:rsidRDefault="005F6056" w:rsidP="00B04009">
      <w:pPr>
        <w:widowControl w:val="0"/>
        <w:autoSpaceDE w:val="0"/>
        <w:autoSpaceDN w:val="0"/>
        <w:adjustRightInd w:val="0"/>
        <w:ind w:left="2160" w:hanging="720"/>
      </w:pPr>
    </w:p>
    <w:p w:rsidR="00B04009" w:rsidRDefault="00B04009" w:rsidP="00B04009">
      <w:pPr>
        <w:widowControl w:val="0"/>
        <w:autoSpaceDE w:val="0"/>
        <w:autoSpaceDN w:val="0"/>
        <w:adjustRightInd w:val="0"/>
        <w:ind w:left="2160" w:hanging="720"/>
      </w:pPr>
      <w:r>
        <w:t>3)</w:t>
      </w:r>
      <w:r>
        <w:tab/>
        <w:t xml:space="preserve">Projected volume of residents seeking service. </w:t>
      </w:r>
    </w:p>
    <w:p w:rsidR="005F6056" w:rsidRDefault="005F6056" w:rsidP="00B04009">
      <w:pPr>
        <w:widowControl w:val="0"/>
        <w:autoSpaceDE w:val="0"/>
        <w:autoSpaceDN w:val="0"/>
        <w:adjustRightInd w:val="0"/>
        <w:ind w:left="2160" w:hanging="720"/>
      </w:pPr>
    </w:p>
    <w:p w:rsidR="00B04009" w:rsidRDefault="00B04009" w:rsidP="00B04009">
      <w:pPr>
        <w:widowControl w:val="0"/>
        <w:autoSpaceDE w:val="0"/>
        <w:autoSpaceDN w:val="0"/>
        <w:adjustRightInd w:val="0"/>
        <w:ind w:left="2160" w:hanging="720"/>
      </w:pPr>
      <w:r>
        <w:t>4)</w:t>
      </w:r>
      <w:r>
        <w:tab/>
        <w:t xml:space="preserve">Facilities providing service </w:t>
      </w:r>
    </w:p>
    <w:p w:rsidR="005F6056" w:rsidRDefault="005F6056" w:rsidP="00B04009">
      <w:pPr>
        <w:widowControl w:val="0"/>
        <w:autoSpaceDE w:val="0"/>
        <w:autoSpaceDN w:val="0"/>
        <w:adjustRightInd w:val="0"/>
        <w:ind w:left="2880" w:hanging="720"/>
      </w:pPr>
    </w:p>
    <w:p w:rsidR="00B04009" w:rsidRDefault="00B04009" w:rsidP="00B04009">
      <w:pPr>
        <w:widowControl w:val="0"/>
        <w:autoSpaceDE w:val="0"/>
        <w:autoSpaceDN w:val="0"/>
        <w:adjustRightInd w:val="0"/>
        <w:ind w:left="2880" w:hanging="720"/>
      </w:pPr>
      <w:r>
        <w:t>A)</w:t>
      </w:r>
      <w:r>
        <w:tab/>
        <w:t xml:space="preserve">Location </w:t>
      </w:r>
    </w:p>
    <w:p w:rsidR="005F6056" w:rsidRDefault="005F6056" w:rsidP="00B04009">
      <w:pPr>
        <w:widowControl w:val="0"/>
        <w:autoSpaceDE w:val="0"/>
        <w:autoSpaceDN w:val="0"/>
        <w:adjustRightInd w:val="0"/>
        <w:ind w:left="2880" w:hanging="720"/>
      </w:pPr>
    </w:p>
    <w:p w:rsidR="00B04009" w:rsidRDefault="00B04009" w:rsidP="00B04009">
      <w:pPr>
        <w:widowControl w:val="0"/>
        <w:autoSpaceDE w:val="0"/>
        <w:autoSpaceDN w:val="0"/>
        <w:adjustRightInd w:val="0"/>
        <w:ind w:left="2880" w:hanging="720"/>
      </w:pPr>
      <w:r>
        <w:t>B)</w:t>
      </w:r>
      <w:r>
        <w:tab/>
        <w:t xml:space="preserve">Number of stations </w:t>
      </w:r>
    </w:p>
    <w:p w:rsidR="005F6056" w:rsidRDefault="005F6056" w:rsidP="00B04009">
      <w:pPr>
        <w:widowControl w:val="0"/>
        <w:autoSpaceDE w:val="0"/>
        <w:autoSpaceDN w:val="0"/>
        <w:adjustRightInd w:val="0"/>
        <w:ind w:left="2880" w:hanging="720"/>
      </w:pPr>
    </w:p>
    <w:p w:rsidR="00B04009" w:rsidRDefault="00B04009" w:rsidP="00B04009">
      <w:pPr>
        <w:widowControl w:val="0"/>
        <w:autoSpaceDE w:val="0"/>
        <w:autoSpaceDN w:val="0"/>
        <w:adjustRightInd w:val="0"/>
        <w:ind w:left="2880" w:hanging="720"/>
      </w:pPr>
      <w:r>
        <w:t>C)</w:t>
      </w:r>
      <w:r>
        <w:tab/>
        <w:t xml:space="preserve">Hours of operation </w:t>
      </w:r>
    </w:p>
    <w:p w:rsidR="005F6056" w:rsidRDefault="005F6056" w:rsidP="00B04009">
      <w:pPr>
        <w:widowControl w:val="0"/>
        <w:autoSpaceDE w:val="0"/>
        <w:autoSpaceDN w:val="0"/>
        <w:adjustRightInd w:val="0"/>
        <w:ind w:left="2880" w:hanging="720"/>
      </w:pPr>
    </w:p>
    <w:p w:rsidR="00B04009" w:rsidRDefault="00B04009" w:rsidP="00B04009">
      <w:pPr>
        <w:widowControl w:val="0"/>
        <w:autoSpaceDE w:val="0"/>
        <w:autoSpaceDN w:val="0"/>
        <w:adjustRightInd w:val="0"/>
        <w:ind w:left="2880" w:hanging="720"/>
      </w:pPr>
      <w:r>
        <w:t>D)</w:t>
      </w:r>
      <w:r>
        <w:tab/>
        <w:t xml:space="preserve">Historical utilization </w:t>
      </w:r>
    </w:p>
    <w:p w:rsidR="005F6056" w:rsidRDefault="005F6056" w:rsidP="00B04009">
      <w:pPr>
        <w:widowControl w:val="0"/>
        <w:autoSpaceDE w:val="0"/>
        <w:autoSpaceDN w:val="0"/>
        <w:adjustRightInd w:val="0"/>
        <w:ind w:left="2160" w:hanging="720"/>
      </w:pPr>
    </w:p>
    <w:p w:rsidR="00B04009" w:rsidRDefault="00B04009" w:rsidP="00B04009">
      <w:pPr>
        <w:widowControl w:val="0"/>
        <w:autoSpaceDE w:val="0"/>
        <w:autoSpaceDN w:val="0"/>
        <w:adjustRightInd w:val="0"/>
        <w:ind w:left="2160" w:hanging="720"/>
      </w:pPr>
      <w:r>
        <w:t>5)</w:t>
      </w:r>
      <w:r>
        <w:tab/>
        <w:t xml:space="preserve">Patient origin. </w:t>
      </w:r>
    </w:p>
    <w:p w:rsidR="005F6056" w:rsidRDefault="005F6056" w:rsidP="00B04009">
      <w:pPr>
        <w:widowControl w:val="0"/>
        <w:autoSpaceDE w:val="0"/>
        <w:autoSpaceDN w:val="0"/>
        <w:adjustRightInd w:val="0"/>
        <w:ind w:left="1440" w:hanging="720"/>
      </w:pPr>
    </w:p>
    <w:p w:rsidR="00B04009" w:rsidRDefault="00B04009" w:rsidP="00B04009">
      <w:pPr>
        <w:widowControl w:val="0"/>
        <w:autoSpaceDE w:val="0"/>
        <w:autoSpaceDN w:val="0"/>
        <w:adjustRightInd w:val="0"/>
        <w:ind w:left="1440" w:hanging="720"/>
      </w:pPr>
      <w:r>
        <w:t>d)</w:t>
      </w:r>
      <w:r>
        <w:tab/>
        <w:t>Standard #2:  The number of patients requiring chronic end stage renal services should be sufficient to support existing programs at a utilization of 80% occupancy annually.  (Assumes 626 procedures per operating station per year equals 100% occupancy</w:t>
      </w:r>
      <w:r w:rsidR="00D21B26">
        <w:t>.)</w:t>
      </w:r>
    </w:p>
    <w:p w:rsidR="005F6056" w:rsidRDefault="005F6056" w:rsidP="00B04009">
      <w:pPr>
        <w:widowControl w:val="0"/>
        <w:autoSpaceDE w:val="0"/>
        <w:autoSpaceDN w:val="0"/>
        <w:adjustRightInd w:val="0"/>
        <w:ind w:left="1440" w:hanging="720"/>
      </w:pPr>
    </w:p>
    <w:p w:rsidR="00B04009" w:rsidRDefault="00B04009" w:rsidP="00B04009">
      <w:pPr>
        <w:widowControl w:val="0"/>
        <w:autoSpaceDE w:val="0"/>
        <w:autoSpaceDN w:val="0"/>
        <w:adjustRightInd w:val="0"/>
        <w:ind w:left="1440" w:hanging="720"/>
      </w:pPr>
      <w:r>
        <w:t>e)</w:t>
      </w:r>
      <w:r>
        <w:tab/>
        <w:t xml:space="preserve">Data Factors: </w:t>
      </w:r>
    </w:p>
    <w:p w:rsidR="005F6056" w:rsidRDefault="005F6056" w:rsidP="00B04009">
      <w:pPr>
        <w:widowControl w:val="0"/>
        <w:autoSpaceDE w:val="0"/>
        <w:autoSpaceDN w:val="0"/>
        <w:adjustRightInd w:val="0"/>
        <w:ind w:left="2160" w:hanging="720"/>
      </w:pPr>
    </w:p>
    <w:p w:rsidR="00B04009" w:rsidRDefault="00B04009" w:rsidP="00B04009">
      <w:pPr>
        <w:widowControl w:val="0"/>
        <w:autoSpaceDE w:val="0"/>
        <w:autoSpaceDN w:val="0"/>
        <w:adjustRightInd w:val="0"/>
        <w:ind w:left="2160" w:hanging="720"/>
      </w:pPr>
      <w:r>
        <w:t>1)</w:t>
      </w:r>
      <w:r>
        <w:tab/>
        <w:t xml:space="preserve">Historical annual patient volume. </w:t>
      </w:r>
    </w:p>
    <w:p w:rsidR="005F6056" w:rsidRDefault="005F6056" w:rsidP="00B04009">
      <w:pPr>
        <w:widowControl w:val="0"/>
        <w:autoSpaceDE w:val="0"/>
        <w:autoSpaceDN w:val="0"/>
        <w:adjustRightInd w:val="0"/>
        <w:ind w:left="2160" w:hanging="720"/>
      </w:pPr>
    </w:p>
    <w:p w:rsidR="00B04009" w:rsidRDefault="00B04009" w:rsidP="00B04009">
      <w:pPr>
        <w:widowControl w:val="0"/>
        <w:autoSpaceDE w:val="0"/>
        <w:autoSpaceDN w:val="0"/>
        <w:adjustRightInd w:val="0"/>
        <w:ind w:left="2160" w:hanging="720"/>
      </w:pPr>
      <w:r>
        <w:t>2)</w:t>
      </w:r>
      <w:r>
        <w:tab/>
        <w:t xml:space="preserve">Projected annual patient volume. </w:t>
      </w:r>
    </w:p>
    <w:p w:rsidR="005F6056" w:rsidRDefault="005F6056" w:rsidP="00B04009">
      <w:pPr>
        <w:widowControl w:val="0"/>
        <w:autoSpaceDE w:val="0"/>
        <w:autoSpaceDN w:val="0"/>
        <w:adjustRightInd w:val="0"/>
        <w:ind w:left="2160" w:hanging="720"/>
      </w:pPr>
    </w:p>
    <w:p w:rsidR="00B04009" w:rsidRDefault="00B04009" w:rsidP="00B04009">
      <w:pPr>
        <w:widowControl w:val="0"/>
        <w:autoSpaceDE w:val="0"/>
        <w:autoSpaceDN w:val="0"/>
        <w:adjustRightInd w:val="0"/>
        <w:ind w:left="2160" w:hanging="720"/>
      </w:pPr>
      <w:r>
        <w:t>3)</w:t>
      </w:r>
      <w:r>
        <w:tab/>
        <w:t xml:space="preserve">Number of stations per facility. </w:t>
      </w:r>
    </w:p>
    <w:p w:rsidR="005F6056" w:rsidRDefault="005F6056" w:rsidP="00B04009">
      <w:pPr>
        <w:widowControl w:val="0"/>
        <w:autoSpaceDE w:val="0"/>
        <w:autoSpaceDN w:val="0"/>
        <w:adjustRightInd w:val="0"/>
        <w:ind w:left="1440" w:hanging="720"/>
      </w:pPr>
    </w:p>
    <w:p w:rsidR="00B04009" w:rsidRDefault="00B04009" w:rsidP="00B04009">
      <w:pPr>
        <w:widowControl w:val="0"/>
        <w:autoSpaceDE w:val="0"/>
        <w:autoSpaceDN w:val="0"/>
        <w:adjustRightInd w:val="0"/>
        <w:ind w:left="1440" w:hanging="720"/>
      </w:pPr>
      <w:r>
        <w:t>f)</w:t>
      </w:r>
      <w:r>
        <w:tab/>
        <w:t xml:space="preserve">Standard #3:  Any facility performing kidney transplants should perform a minimum number of kidney transplants annually consistent with the requirements of the Health Care Financing Administration. </w:t>
      </w:r>
    </w:p>
    <w:p w:rsidR="005F6056" w:rsidRDefault="005F6056" w:rsidP="00B04009">
      <w:pPr>
        <w:widowControl w:val="0"/>
        <w:autoSpaceDE w:val="0"/>
        <w:autoSpaceDN w:val="0"/>
        <w:adjustRightInd w:val="0"/>
        <w:ind w:left="1440" w:hanging="720"/>
      </w:pPr>
    </w:p>
    <w:p w:rsidR="00B04009" w:rsidRDefault="00B04009" w:rsidP="00B04009">
      <w:pPr>
        <w:widowControl w:val="0"/>
        <w:autoSpaceDE w:val="0"/>
        <w:autoSpaceDN w:val="0"/>
        <w:adjustRightInd w:val="0"/>
        <w:ind w:left="1440" w:hanging="720"/>
      </w:pPr>
      <w:r>
        <w:t>g)</w:t>
      </w:r>
      <w:r>
        <w:tab/>
        <w:t xml:space="preserve">Data Factors: </w:t>
      </w:r>
    </w:p>
    <w:p w:rsidR="005F6056" w:rsidRDefault="005F6056" w:rsidP="00B04009">
      <w:pPr>
        <w:widowControl w:val="0"/>
        <w:autoSpaceDE w:val="0"/>
        <w:autoSpaceDN w:val="0"/>
        <w:adjustRightInd w:val="0"/>
        <w:ind w:left="2160" w:hanging="720"/>
      </w:pPr>
    </w:p>
    <w:p w:rsidR="00B04009" w:rsidRDefault="00B04009" w:rsidP="00B04009">
      <w:pPr>
        <w:widowControl w:val="0"/>
        <w:autoSpaceDE w:val="0"/>
        <w:autoSpaceDN w:val="0"/>
        <w:adjustRightInd w:val="0"/>
        <w:ind w:left="2160" w:hanging="720"/>
      </w:pPr>
      <w:r>
        <w:t>1)</w:t>
      </w:r>
      <w:r>
        <w:tab/>
        <w:t xml:space="preserve">Location of transplant centers. </w:t>
      </w:r>
    </w:p>
    <w:p w:rsidR="005F6056" w:rsidRDefault="005F6056" w:rsidP="00B04009">
      <w:pPr>
        <w:widowControl w:val="0"/>
        <w:autoSpaceDE w:val="0"/>
        <w:autoSpaceDN w:val="0"/>
        <w:adjustRightInd w:val="0"/>
        <w:ind w:left="2160" w:hanging="720"/>
      </w:pPr>
    </w:p>
    <w:p w:rsidR="00B04009" w:rsidRDefault="00B04009" w:rsidP="00B04009">
      <w:pPr>
        <w:widowControl w:val="0"/>
        <w:autoSpaceDE w:val="0"/>
        <w:autoSpaceDN w:val="0"/>
        <w:adjustRightInd w:val="0"/>
        <w:ind w:left="2160" w:hanging="720"/>
      </w:pPr>
      <w:r>
        <w:t>2)</w:t>
      </w:r>
      <w:r>
        <w:tab/>
        <w:t xml:space="preserve">Volume of transplants by age of patients. </w:t>
      </w:r>
    </w:p>
    <w:p w:rsidR="005F6056" w:rsidRDefault="005F6056" w:rsidP="00B04009">
      <w:pPr>
        <w:widowControl w:val="0"/>
        <w:autoSpaceDE w:val="0"/>
        <w:autoSpaceDN w:val="0"/>
        <w:adjustRightInd w:val="0"/>
        <w:ind w:left="2160" w:hanging="720"/>
      </w:pPr>
    </w:p>
    <w:p w:rsidR="00B04009" w:rsidRDefault="00B04009" w:rsidP="00B04009">
      <w:pPr>
        <w:widowControl w:val="0"/>
        <w:autoSpaceDE w:val="0"/>
        <w:autoSpaceDN w:val="0"/>
        <w:adjustRightInd w:val="0"/>
        <w:ind w:left="2160" w:hanging="720"/>
      </w:pPr>
      <w:r>
        <w:t>3)</w:t>
      </w:r>
      <w:r>
        <w:tab/>
        <w:t xml:space="preserve">Length of stay. </w:t>
      </w:r>
    </w:p>
    <w:sectPr w:rsidR="00B04009" w:rsidSect="00B040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04009"/>
    <w:rsid w:val="005C3366"/>
    <w:rsid w:val="005F6056"/>
    <w:rsid w:val="008A795E"/>
    <w:rsid w:val="00977162"/>
    <w:rsid w:val="00B04009"/>
    <w:rsid w:val="00C1013B"/>
    <w:rsid w:val="00D21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1250</vt:lpstr>
    </vt:vector>
  </TitlesOfParts>
  <Company>State of Illinois</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1250</dc:title>
  <dc:subject/>
  <dc:creator>Illinois General Assembly</dc:creator>
  <cp:keywords/>
  <dc:description/>
  <cp:lastModifiedBy>Roberts, John</cp:lastModifiedBy>
  <cp:revision>3</cp:revision>
  <dcterms:created xsi:type="dcterms:W3CDTF">2012-06-22T02:12:00Z</dcterms:created>
  <dcterms:modified xsi:type="dcterms:W3CDTF">2012-06-22T02:12:00Z</dcterms:modified>
</cp:coreProperties>
</file>