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561" w:rsidRDefault="00796561" w:rsidP="00796561">
      <w:pPr>
        <w:widowControl w:val="0"/>
        <w:autoSpaceDE w:val="0"/>
        <w:autoSpaceDN w:val="0"/>
        <w:adjustRightInd w:val="0"/>
      </w:pPr>
      <w:bookmarkStart w:id="0" w:name="_GoBack"/>
      <w:bookmarkEnd w:id="0"/>
    </w:p>
    <w:p w:rsidR="00796561" w:rsidRDefault="00796561" w:rsidP="00796561">
      <w:pPr>
        <w:widowControl w:val="0"/>
        <w:autoSpaceDE w:val="0"/>
        <w:autoSpaceDN w:val="0"/>
        <w:adjustRightInd w:val="0"/>
      </w:pPr>
      <w:r>
        <w:rPr>
          <w:b/>
          <w:bCs/>
        </w:rPr>
        <w:t>Section 1250.430  Length of Review</w:t>
      </w:r>
      <w:r>
        <w:t xml:space="preserve"> </w:t>
      </w:r>
    </w:p>
    <w:p w:rsidR="00796561" w:rsidRDefault="00796561" w:rsidP="00796561">
      <w:pPr>
        <w:widowControl w:val="0"/>
        <w:autoSpaceDE w:val="0"/>
        <w:autoSpaceDN w:val="0"/>
        <w:adjustRightInd w:val="0"/>
      </w:pPr>
    </w:p>
    <w:p w:rsidR="00796561" w:rsidRDefault="00796561" w:rsidP="00796561">
      <w:pPr>
        <w:widowControl w:val="0"/>
        <w:autoSpaceDE w:val="0"/>
        <w:autoSpaceDN w:val="0"/>
        <w:adjustRightInd w:val="0"/>
      </w:pPr>
      <w:r>
        <w:t xml:space="preserve">The review and promulgation of findings on the appropriatness of an institutional health service shall not exceed 180 days to complete.  The 180 day period is initiated upon notification of affected parties that a review on a particular institutional health service has started. </w:t>
      </w:r>
    </w:p>
    <w:sectPr w:rsidR="00796561" w:rsidSect="007965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6561"/>
    <w:rsid w:val="00245A06"/>
    <w:rsid w:val="004724A4"/>
    <w:rsid w:val="005C3366"/>
    <w:rsid w:val="00796561"/>
    <w:rsid w:val="008B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2012-06-22T02:11:00Z</dcterms:created>
  <dcterms:modified xsi:type="dcterms:W3CDTF">2012-06-22T02:11:00Z</dcterms:modified>
</cp:coreProperties>
</file>