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3460" w14:textId="77777777" w:rsidR="00AD573E" w:rsidRDefault="00AD573E" w:rsidP="00AD573E">
      <w:pPr>
        <w:widowControl w:val="0"/>
        <w:autoSpaceDE w:val="0"/>
        <w:autoSpaceDN w:val="0"/>
        <w:adjustRightInd w:val="0"/>
      </w:pPr>
    </w:p>
    <w:p w14:paraId="663C1F83" w14:textId="77777777" w:rsidR="00AD573E" w:rsidRDefault="00AD573E" w:rsidP="00AD573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1130.640  Extension of the Review Period </w:t>
      </w:r>
    </w:p>
    <w:p w14:paraId="2B91E039" w14:textId="77777777" w:rsidR="00AD573E" w:rsidRDefault="00AD573E" w:rsidP="00AD573E">
      <w:pPr>
        <w:widowControl w:val="0"/>
        <w:autoSpaceDE w:val="0"/>
        <w:autoSpaceDN w:val="0"/>
        <w:adjustRightInd w:val="0"/>
      </w:pPr>
    </w:p>
    <w:p w14:paraId="1653B94F" w14:textId="77777777" w:rsidR="00AD573E" w:rsidRDefault="00AD573E" w:rsidP="00AD57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Extension by HFSRB of the Review of Information </w:t>
      </w:r>
    </w:p>
    <w:p w14:paraId="24F8D3EF" w14:textId="77777777" w:rsidR="00AD573E" w:rsidRDefault="00AD573E" w:rsidP="00AD573E">
      <w:pPr>
        <w:ind w:left="1440"/>
      </w:pPr>
      <w:r>
        <w:t xml:space="preserve">As required to complete its review, HFSRB staff may extend the review period for up to 120 days </w:t>
      </w:r>
      <w:r w:rsidR="005F7EA2">
        <w:t>to analyze</w:t>
      </w:r>
      <w:r>
        <w:t xml:space="preserve"> additional information.  HFSRB will consider the application at the next regularly scheduled meeting that is at least 10 days following the completion of HFSRB review of the additional information.</w:t>
      </w:r>
    </w:p>
    <w:p w14:paraId="78E72F31" w14:textId="77777777" w:rsidR="00AD573E" w:rsidRDefault="00AD573E" w:rsidP="00AD573E"/>
    <w:p w14:paraId="580A73EB" w14:textId="77777777" w:rsidR="00AD573E" w:rsidRDefault="00AD573E" w:rsidP="00AD57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Extension Due to Deferral by Applicant</w:t>
      </w:r>
    </w:p>
    <w:p w14:paraId="240DE7CC" w14:textId="2B090A31" w:rsidR="00AD573E" w:rsidRDefault="00AD573E" w:rsidP="00162922">
      <w:pPr>
        <w:widowControl w:val="0"/>
        <w:autoSpaceDE w:val="0"/>
        <w:autoSpaceDN w:val="0"/>
        <w:adjustRightInd w:val="0"/>
        <w:ind w:left="1440"/>
      </w:pPr>
      <w:r>
        <w:t xml:space="preserve">The applicant may defer consideration of a project by HFSRB.  A deferral extends from the HFSRB meeting at which the project has been scheduled to the next scheduled HFSRB meeting, subject to a review period of up to 60 days for </w:t>
      </w:r>
      <w:r w:rsidR="005F7EA2">
        <w:t>analyzing</w:t>
      </w:r>
      <w:r>
        <w:t xml:space="preserve"> additional information.  A request for deferral, specifying the reasons for the request, shall be submitted to HFSRB, as follows:</w:t>
      </w:r>
    </w:p>
    <w:p w14:paraId="44824664" w14:textId="77777777" w:rsidR="00AD573E" w:rsidRDefault="00AD573E" w:rsidP="00AD573E"/>
    <w:p w14:paraId="54D33687" w14:textId="77777777" w:rsidR="00AD573E" w:rsidRDefault="00AD573E" w:rsidP="00AD573E">
      <w:pPr>
        <w:widowControl w:val="0"/>
        <w:autoSpaceDE w:val="0"/>
        <w:autoSpaceDN w:val="0"/>
        <w:adjustRightInd w:val="0"/>
        <w:ind w:left="2155" w:hanging="730"/>
      </w:pPr>
      <w:r>
        <w:t>1)</w:t>
      </w:r>
      <w:r>
        <w:tab/>
        <w:t xml:space="preserve">Written Request – to be received by HFSRB staff no later than 5 business days prior to the scheduled HFSRB meeting; or </w:t>
      </w:r>
    </w:p>
    <w:p w14:paraId="45DFCED5" w14:textId="77777777" w:rsidR="00AD573E" w:rsidRDefault="00AD573E" w:rsidP="00AD573E"/>
    <w:p w14:paraId="360E8989" w14:textId="77777777" w:rsidR="00AD573E" w:rsidRDefault="00AD573E" w:rsidP="00AD573E">
      <w:pPr>
        <w:widowControl w:val="0"/>
        <w:autoSpaceDE w:val="0"/>
        <w:autoSpaceDN w:val="0"/>
        <w:adjustRightInd w:val="0"/>
        <w:ind w:left="2155" w:hanging="730"/>
      </w:pPr>
      <w:r>
        <w:t>2)</w:t>
      </w:r>
      <w:r>
        <w:tab/>
        <w:t xml:space="preserve">Verbal Request – by issuing a formal request to HFSRB during the consideration of the project at the HFSRB meeting. </w:t>
      </w:r>
    </w:p>
    <w:p w14:paraId="66BF2389" w14:textId="77777777" w:rsidR="00AD573E" w:rsidRDefault="00AD573E" w:rsidP="00AD573E"/>
    <w:p w14:paraId="4DC325A5" w14:textId="77777777" w:rsidR="00AD573E" w:rsidRDefault="00AD573E" w:rsidP="00AD573E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>An applicant may not defer:</w:t>
      </w:r>
    </w:p>
    <w:p w14:paraId="528813D7" w14:textId="77777777" w:rsidR="00AD573E" w:rsidRDefault="00AD573E" w:rsidP="00AD573E"/>
    <w:p w14:paraId="496E0455" w14:textId="77777777" w:rsidR="00AD573E" w:rsidRDefault="00AD573E" w:rsidP="00AD573E">
      <w:pPr>
        <w:widowControl w:val="0"/>
        <w:autoSpaceDE w:val="0"/>
        <w:autoSpaceDN w:val="0"/>
        <w:adjustRightInd w:val="0"/>
        <w:ind w:left="2166" w:hanging="741"/>
      </w:pPr>
      <w:r>
        <w:t>1)</w:t>
      </w:r>
      <w:r>
        <w:tab/>
        <w:t xml:space="preserve">initial consideration of the application by HFSRB to a meeting that is scheduled more than 6 months from the date the application was deemed complete; or </w:t>
      </w:r>
    </w:p>
    <w:p w14:paraId="1CA919EE" w14:textId="77777777" w:rsidR="00AD573E" w:rsidRDefault="00AD573E" w:rsidP="00AD573E"/>
    <w:p w14:paraId="1E548C44" w14:textId="77777777" w:rsidR="00AD573E" w:rsidRDefault="00AD573E" w:rsidP="00AD573E">
      <w:pPr>
        <w:widowControl w:val="0"/>
        <w:autoSpaceDE w:val="0"/>
        <w:autoSpaceDN w:val="0"/>
        <w:adjustRightInd w:val="0"/>
        <w:ind w:left="2166" w:hanging="741"/>
      </w:pPr>
      <w:r>
        <w:t>2)</w:t>
      </w:r>
      <w:r>
        <w:tab/>
        <w:t>HFSRB consideration of an application that has received an Intent to Deny beyond a meeting date that is more than 12 months from the date of HFSRB's decision of Intent to Deny.</w:t>
      </w:r>
    </w:p>
    <w:p w14:paraId="2C95C726" w14:textId="77777777" w:rsidR="00AD573E" w:rsidRDefault="00AD573E" w:rsidP="00AD573E"/>
    <w:p w14:paraId="0905CA5C" w14:textId="77777777" w:rsidR="00AD573E" w:rsidRDefault="005F7EA2" w:rsidP="005F7EA2">
      <w:pPr>
        <w:ind w:left="720"/>
      </w:pPr>
      <w:r>
        <w:t xml:space="preserve">(Source:  Amended at 40 Ill. Reg. </w:t>
      </w:r>
      <w:r w:rsidR="00185EFA">
        <w:t>14647, effective October 14, 2016</w:t>
      </w:r>
      <w:r w:rsidR="00CA7E7F">
        <w:t>)</w:t>
      </w:r>
    </w:p>
    <w:sectPr w:rsidR="00AD573E" w:rsidSect="009C12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1293"/>
    <w:rsid w:val="000245FE"/>
    <w:rsid w:val="00047395"/>
    <w:rsid w:val="00162922"/>
    <w:rsid w:val="0018084F"/>
    <w:rsid w:val="00185EFA"/>
    <w:rsid w:val="00282EBF"/>
    <w:rsid w:val="002F4D42"/>
    <w:rsid w:val="003700A3"/>
    <w:rsid w:val="003A1CA0"/>
    <w:rsid w:val="003F29E0"/>
    <w:rsid w:val="00402790"/>
    <w:rsid w:val="00457369"/>
    <w:rsid w:val="004F25BB"/>
    <w:rsid w:val="005C3366"/>
    <w:rsid w:val="005F33CF"/>
    <w:rsid w:val="005F7EA2"/>
    <w:rsid w:val="006615C3"/>
    <w:rsid w:val="00720F32"/>
    <w:rsid w:val="00757573"/>
    <w:rsid w:val="007D6F9F"/>
    <w:rsid w:val="007E455C"/>
    <w:rsid w:val="007E597F"/>
    <w:rsid w:val="00816CDE"/>
    <w:rsid w:val="008E180B"/>
    <w:rsid w:val="008F458B"/>
    <w:rsid w:val="009A1F34"/>
    <w:rsid w:val="009C1293"/>
    <w:rsid w:val="00AD573E"/>
    <w:rsid w:val="00B1422C"/>
    <w:rsid w:val="00B6652F"/>
    <w:rsid w:val="00BF22C4"/>
    <w:rsid w:val="00C9524A"/>
    <w:rsid w:val="00CA7E7F"/>
    <w:rsid w:val="00DA5932"/>
    <w:rsid w:val="00E66C98"/>
    <w:rsid w:val="00F6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E10F5A"/>
  <w15:docId w15:val="{267C7D62-C124-4421-850E-500A120E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57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95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Illinois General Assembly</dc:creator>
  <cp:keywords/>
  <dc:description/>
  <cp:lastModifiedBy>Shipley, Melissa A.</cp:lastModifiedBy>
  <cp:revision>6</cp:revision>
  <dcterms:created xsi:type="dcterms:W3CDTF">2016-09-22T20:56:00Z</dcterms:created>
  <dcterms:modified xsi:type="dcterms:W3CDTF">2025-01-14T17:59:00Z</dcterms:modified>
</cp:coreProperties>
</file>