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7A" w:rsidRDefault="007F1D7A" w:rsidP="00D023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1D7A" w:rsidRDefault="007F1D7A" w:rsidP="00D02384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15112E">
        <w:t>OPERATIONAL</w:t>
      </w:r>
      <w:r>
        <w:t xml:space="preserve"> REQUIREMENTS FOR EXEMPTIONS</w:t>
      </w:r>
    </w:p>
    <w:sectPr w:rsidR="007F1D7A" w:rsidSect="00D926F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D7A"/>
    <w:rsid w:val="0015112E"/>
    <w:rsid w:val="007F1D7A"/>
    <w:rsid w:val="00A72467"/>
    <w:rsid w:val="00BC31E8"/>
    <w:rsid w:val="00D02384"/>
    <w:rsid w:val="00D926F3"/>
    <w:rsid w:val="00E106F4"/>
    <w:rsid w:val="00F850DD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PROCEDURAL REQUIREMENTS FOR EXEMPTIONS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PROCEDURAL REQUIREMENTS FOR EXEMPTIONS</dc:title>
  <dc:subject/>
  <dc:creator>MessingerRR</dc:creator>
  <cp:keywords/>
  <dc:description/>
  <cp:lastModifiedBy>Lane, Arlene L.</cp:lastModifiedBy>
  <cp:revision>2</cp:revision>
  <dcterms:created xsi:type="dcterms:W3CDTF">2013-04-19T14:17:00Z</dcterms:created>
  <dcterms:modified xsi:type="dcterms:W3CDTF">2013-04-19T14:17:00Z</dcterms:modified>
</cp:coreProperties>
</file>