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D8" w:rsidRPr="006C62D8" w:rsidRDefault="006C62D8" w:rsidP="006C62D8">
      <w:bookmarkStart w:id="0" w:name="_GoBack"/>
      <w:bookmarkEnd w:id="0"/>
    </w:p>
    <w:p w:rsidR="002B34F6" w:rsidRPr="006C62D8" w:rsidRDefault="002B34F6" w:rsidP="006C62D8">
      <w:pPr>
        <w:rPr>
          <w:b/>
        </w:rPr>
      </w:pPr>
      <w:r w:rsidRPr="006C62D8">
        <w:rPr>
          <w:b/>
        </w:rPr>
        <w:t>Section 1125.550  Service Demand –</w:t>
      </w:r>
      <w:r w:rsidR="005F31AB">
        <w:rPr>
          <w:b/>
        </w:rPr>
        <w:t xml:space="preserve"> </w:t>
      </w:r>
      <w:r w:rsidRPr="006C62D8">
        <w:rPr>
          <w:b/>
        </w:rPr>
        <w:t>Expansion of General Long-Term Care</w:t>
      </w:r>
    </w:p>
    <w:p w:rsidR="002B34F6" w:rsidRPr="006C62D8" w:rsidRDefault="002B34F6" w:rsidP="006C62D8"/>
    <w:p w:rsidR="002B34F6" w:rsidRPr="006C62D8" w:rsidRDefault="002B34F6" w:rsidP="006C62D8">
      <w:r w:rsidRPr="006C62D8">
        <w:t xml:space="preserve">The number of beds to be added at an existing facility is necessary to reduce the facility's experienced high occupancy and to meet a projected demand for service.  The applicant shall document </w:t>
      </w:r>
      <w:r w:rsidR="005F31AB">
        <w:t xml:space="preserve">subsection </w:t>
      </w:r>
      <w:r w:rsidRPr="006C62D8">
        <w:t xml:space="preserve">(a) and either </w:t>
      </w:r>
      <w:r w:rsidR="005F31AB">
        <w:t xml:space="preserve">subsection </w:t>
      </w:r>
      <w:r w:rsidRPr="006C62D8">
        <w:t>(b) or (c)</w:t>
      </w:r>
      <w:r w:rsidR="005F31AB">
        <w:t>.</w:t>
      </w:r>
    </w:p>
    <w:p w:rsidR="002B34F6" w:rsidRPr="006C62D8" w:rsidRDefault="002B34F6" w:rsidP="006C62D8"/>
    <w:p w:rsidR="002B34F6" w:rsidRPr="006C62D8" w:rsidRDefault="006C62D8" w:rsidP="006C62D8">
      <w:pPr>
        <w:ind w:firstLine="720"/>
      </w:pPr>
      <w:r>
        <w:t>a)</w:t>
      </w:r>
      <w:r>
        <w:tab/>
      </w:r>
      <w:r w:rsidR="002B34F6" w:rsidRPr="006C62D8">
        <w:t>Historical Service Demand</w:t>
      </w:r>
    </w:p>
    <w:p w:rsidR="002B34F6" w:rsidRPr="006C62D8" w:rsidRDefault="002B34F6" w:rsidP="006C62D8"/>
    <w:p w:rsidR="002B34F6" w:rsidRPr="006C62D8" w:rsidRDefault="002B34F6" w:rsidP="006C62D8">
      <w:pPr>
        <w:ind w:left="2160" w:hanging="720"/>
      </w:pPr>
      <w:r w:rsidRPr="006C62D8">
        <w:t>1)</w:t>
      </w:r>
      <w:r w:rsidR="006C62D8">
        <w:tab/>
      </w:r>
      <w:r w:rsidRPr="006C62D8">
        <w:t xml:space="preserve">An average annual occupancy rate that has equaled or exceeded occupancy standards for general </w:t>
      </w:r>
      <w:r w:rsidR="005F31AB">
        <w:t>LTC</w:t>
      </w:r>
      <w:r w:rsidRPr="006C62D8">
        <w:t>, as specified in Section 1125.210(c), for each of the latest two years.</w:t>
      </w:r>
    </w:p>
    <w:p w:rsidR="002B34F6" w:rsidRPr="006C62D8" w:rsidRDefault="002B34F6" w:rsidP="006C62D8"/>
    <w:p w:rsidR="002B34F6" w:rsidRPr="006C62D8" w:rsidRDefault="002B34F6" w:rsidP="006C62D8">
      <w:pPr>
        <w:ind w:left="2160" w:hanging="720"/>
      </w:pPr>
      <w:r w:rsidRPr="006C62D8">
        <w:t>2)</w:t>
      </w:r>
      <w:r w:rsidR="006C62D8">
        <w:tab/>
      </w:r>
      <w:r w:rsidRPr="006C62D8">
        <w:t>If prospective residents have been referred to other facilities in order to receive the subject services, the applicant shall provide documentation of the referrals, including completed applications that could not be accepted due to lack of the subject service and documentation from referral sources, with identification of those patients by initials and date.</w:t>
      </w:r>
    </w:p>
    <w:p w:rsidR="002B34F6" w:rsidRPr="006C62D8" w:rsidRDefault="002B34F6" w:rsidP="006C62D8"/>
    <w:p w:rsidR="002B34F6" w:rsidRPr="006C62D8" w:rsidRDefault="006C62D8" w:rsidP="006C62D8">
      <w:pPr>
        <w:ind w:firstLine="720"/>
      </w:pPr>
      <w:r>
        <w:t>b)</w:t>
      </w:r>
      <w:r>
        <w:tab/>
      </w:r>
      <w:r w:rsidR="002B34F6" w:rsidRPr="006C62D8">
        <w:t>Projected Referrals</w:t>
      </w:r>
    </w:p>
    <w:p w:rsidR="002B34F6" w:rsidRPr="006C62D8" w:rsidRDefault="002B34F6" w:rsidP="005F31AB">
      <w:pPr>
        <w:ind w:left="1425" w:firstLine="15"/>
      </w:pPr>
      <w:r w:rsidRPr="006C62D8">
        <w:t>The applicant shall provide documentation as described in Section 1125.</w:t>
      </w:r>
      <w:r w:rsidR="005F31AB">
        <w:t>540</w:t>
      </w:r>
      <w:r w:rsidRPr="006C62D8">
        <w:t xml:space="preserve">(d). </w:t>
      </w:r>
    </w:p>
    <w:p w:rsidR="002B34F6" w:rsidRPr="006C62D8" w:rsidRDefault="002B34F6" w:rsidP="006C62D8"/>
    <w:p w:rsidR="002B34F6" w:rsidRPr="006C62D8" w:rsidRDefault="006C62D8" w:rsidP="006C62D8">
      <w:pPr>
        <w:ind w:firstLine="720"/>
      </w:pPr>
      <w:r>
        <w:t>c)</w:t>
      </w:r>
      <w:r>
        <w:tab/>
      </w:r>
      <w:r w:rsidR="002B34F6" w:rsidRPr="006C62D8">
        <w:t>Projected Service Demand – Based on Rapid Population Growth</w:t>
      </w:r>
    </w:p>
    <w:p w:rsidR="002B34F6" w:rsidRPr="006C62D8" w:rsidRDefault="002B34F6" w:rsidP="006C62D8">
      <w:pPr>
        <w:ind w:left="1440"/>
      </w:pPr>
      <w:r w:rsidRPr="006C62D8">
        <w:t>If a projected demand for service is based upon rapid population growth in the applicant facility's existing market area (as experienced annually within the latest 24-month period), the projected service demand shall be determined as described in Section 1125.</w:t>
      </w:r>
      <w:r w:rsidR="005F31AB">
        <w:t>540</w:t>
      </w:r>
      <w:r w:rsidR="005F31AB" w:rsidRPr="006C62D8" w:rsidDel="005F31AB">
        <w:t xml:space="preserve"> </w:t>
      </w:r>
      <w:r w:rsidRPr="006C62D8">
        <w:t xml:space="preserve">(e). </w:t>
      </w:r>
    </w:p>
    <w:sectPr w:rsidR="002B34F6" w:rsidRPr="006C6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741" w:rsidRDefault="004B5741">
      <w:r>
        <w:separator/>
      </w:r>
    </w:p>
  </w:endnote>
  <w:endnote w:type="continuationSeparator" w:id="0">
    <w:p w:rsidR="004B5741" w:rsidRDefault="004B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741" w:rsidRDefault="004B5741">
      <w:r>
        <w:separator/>
      </w:r>
    </w:p>
  </w:footnote>
  <w:footnote w:type="continuationSeparator" w:id="0">
    <w:p w:rsidR="004B5741" w:rsidRDefault="004B5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847C39"/>
    <w:multiLevelType w:val="hybridMultilevel"/>
    <w:tmpl w:val="23BAE556"/>
    <w:lvl w:ilvl="0" w:tplc="2758AA7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4F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D33"/>
    <w:rsid w:val="00057192"/>
    <w:rsid w:val="0006041A"/>
    <w:rsid w:val="00066013"/>
    <w:rsid w:val="000676A6"/>
    <w:rsid w:val="00071D12"/>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54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34F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5741"/>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CA3"/>
    <w:rsid w:val="005E03A7"/>
    <w:rsid w:val="005E24A2"/>
    <w:rsid w:val="005E3D55"/>
    <w:rsid w:val="005F2891"/>
    <w:rsid w:val="005F31AB"/>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2D8"/>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001"/>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73"/>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F0C"/>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1AC"/>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76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71700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