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756" w:rsidRDefault="00222756" w:rsidP="00222756"/>
    <w:p w:rsidR="00FE07B8" w:rsidRPr="00222756" w:rsidRDefault="00FE07B8" w:rsidP="00222756">
      <w:pPr>
        <w:rPr>
          <w:b/>
        </w:rPr>
      </w:pPr>
      <w:r w:rsidRPr="00222756">
        <w:rPr>
          <w:b/>
        </w:rPr>
        <w:t>Section 1125.110   Statutory Authority</w:t>
      </w:r>
    </w:p>
    <w:p w:rsidR="00FE07B8" w:rsidRPr="00FE07B8" w:rsidRDefault="00FE07B8" w:rsidP="00222756"/>
    <w:p w:rsidR="00FE07B8" w:rsidRPr="00FE07B8" w:rsidRDefault="00222756" w:rsidP="00222756">
      <w:pPr>
        <w:ind w:left="1440" w:hanging="720"/>
      </w:pPr>
      <w:r>
        <w:t>a)</w:t>
      </w:r>
      <w:r>
        <w:tab/>
      </w:r>
      <w:r w:rsidR="00FE07B8" w:rsidRPr="00FE07B8">
        <w:t>This Part is promulgated by authority granted to the Illinois Health Facilities and Services Review Board under the Illinois Health Facilities Planning Act</w:t>
      </w:r>
      <w:r w:rsidR="00BE219B">
        <w:t xml:space="preserve"> </w:t>
      </w:r>
      <w:r w:rsidR="00FE07B8" w:rsidRPr="00FE07B8">
        <w:t xml:space="preserve"> [20 ILCS 3960].</w:t>
      </w:r>
    </w:p>
    <w:p w:rsidR="00FE07B8" w:rsidRPr="00FE07B8" w:rsidRDefault="00FE07B8" w:rsidP="00222756"/>
    <w:p w:rsidR="00FE07B8" w:rsidRPr="00FE07B8" w:rsidRDefault="00222756" w:rsidP="00222756">
      <w:pPr>
        <w:ind w:left="1440" w:hanging="720"/>
      </w:pPr>
      <w:r>
        <w:t>b)</w:t>
      </w:r>
      <w:r>
        <w:tab/>
      </w:r>
      <w:r w:rsidR="00FE07B8" w:rsidRPr="00FE07B8">
        <w:t xml:space="preserve">After </w:t>
      </w:r>
      <w:r w:rsidR="00FE07B8" w:rsidRPr="00222756">
        <w:t>the effective date of</w:t>
      </w:r>
      <w:r w:rsidR="00BE219B">
        <w:t xml:space="preserve"> this Part</w:t>
      </w:r>
      <w:r w:rsidR="00FE07B8" w:rsidRPr="00FE07B8">
        <w:t xml:space="preserve">, all applications in the review process and all projects for which permits or exemptions have been issued, but have not yet been completed, shall be subject to this Part. </w:t>
      </w:r>
    </w:p>
    <w:p w:rsidR="00FE07B8" w:rsidRPr="00FE07B8" w:rsidRDefault="00FE07B8" w:rsidP="00222756"/>
    <w:p w:rsidR="00FE07B8" w:rsidRPr="00FE07B8" w:rsidRDefault="00222756" w:rsidP="00222756">
      <w:pPr>
        <w:ind w:left="1440" w:hanging="720"/>
      </w:pPr>
      <w:r>
        <w:t>c)</w:t>
      </w:r>
      <w:r>
        <w:tab/>
      </w:r>
      <w:r w:rsidR="00FE07B8" w:rsidRPr="00FE07B8">
        <w:t xml:space="preserve">The HFSRB rules in effect on the date of alleged violation of the Act or </w:t>
      </w:r>
      <w:r w:rsidR="00BE219B">
        <w:t xml:space="preserve">rules </w:t>
      </w:r>
      <w:r w:rsidR="00FE07B8" w:rsidRPr="00FE07B8">
        <w:t>shall be applicable concerning all considerations and issues of compliance with HFSRB requirements.</w:t>
      </w:r>
    </w:p>
    <w:p w:rsidR="00FE07B8" w:rsidRPr="00FE07B8" w:rsidRDefault="00FE07B8" w:rsidP="00222756"/>
    <w:p w:rsidR="00BE219B" w:rsidRDefault="00FE07B8" w:rsidP="00BE219B">
      <w:pPr>
        <w:ind w:left="1425" w:hanging="705"/>
      </w:pPr>
      <w:r w:rsidRPr="00FE07B8">
        <w:t>d)</w:t>
      </w:r>
      <w:r w:rsidR="00222756">
        <w:tab/>
      </w:r>
      <w:r w:rsidR="00BE219B">
        <w:t>Advisory Subcommittee</w:t>
      </w:r>
    </w:p>
    <w:p w:rsidR="00BE219B" w:rsidRDefault="00BE219B" w:rsidP="00BE219B">
      <w:pPr>
        <w:ind w:left="1425" w:hanging="705"/>
      </w:pPr>
    </w:p>
    <w:p w:rsidR="00FE07B8" w:rsidRPr="00FE07B8" w:rsidRDefault="00BE219B" w:rsidP="00BE219B">
      <w:pPr>
        <w:ind w:left="2166" w:hanging="741"/>
      </w:pPr>
      <w:r>
        <w:t>1)</w:t>
      </w:r>
      <w:r>
        <w:tab/>
      </w:r>
      <w:r w:rsidR="00FE07B8" w:rsidRPr="00FE07B8">
        <w:t>The Long</w:t>
      </w:r>
      <w:r>
        <w:t xml:space="preserve">-term </w:t>
      </w:r>
      <w:r w:rsidR="00FE07B8" w:rsidRPr="00FE07B8">
        <w:t>Care Facility Advisory Subcommittee is created</w:t>
      </w:r>
      <w:r w:rsidRPr="00FE07B8">
        <w:t xml:space="preserve"> </w:t>
      </w:r>
      <w:r>
        <w:t xml:space="preserve">by the Act </w:t>
      </w:r>
      <w:r w:rsidRPr="00FE07B8">
        <w:t>to</w:t>
      </w:r>
      <w:r w:rsidR="00FE07B8" w:rsidRPr="00FE07B8">
        <w:t>:</w:t>
      </w:r>
    </w:p>
    <w:p w:rsidR="00FE07B8" w:rsidRPr="00FE07B8" w:rsidRDefault="00FE07B8" w:rsidP="00222756"/>
    <w:p w:rsidR="00FE07B8" w:rsidRPr="00FE07B8" w:rsidRDefault="00BE219B" w:rsidP="005B7E8C">
      <w:pPr>
        <w:ind w:left="2880" w:hanging="720"/>
      </w:pPr>
      <w:r>
        <w:t>A</w:t>
      </w:r>
      <w:r w:rsidR="00222756">
        <w:t>)</w:t>
      </w:r>
      <w:r w:rsidR="00222756">
        <w:tab/>
      </w:r>
      <w:r w:rsidR="00FE07B8" w:rsidRPr="00222756">
        <w:rPr>
          <w:i/>
        </w:rPr>
        <w:t>D</w:t>
      </w:r>
      <w:r w:rsidR="00FE07B8" w:rsidRPr="00FE07B8">
        <w:rPr>
          <w:i/>
        </w:rPr>
        <w:t>evelop and recommend to the Board</w:t>
      </w:r>
      <w:r w:rsidR="00063E0F">
        <w:rPr>
          <w:i/>
        </w:rPr>
        <w:t xml:space="preserve"> </w:t>
      </w:r>
      <w:r w:rsidR="00FE07B8" w:rsidRPr="00FE07B8">
        <w:rPr>
          <w:i/>
        </w:rPr>
        <w:t>a separate set of rules and guidelines for long-term care that recognizes that nursing homes are a different business line and service model from other regulated facilities;</w:t>
      </w:r>
      <w:r w:rsidR="00FE07B8" w:rsidRPr="00FE07B8">
        <w:t xml:space="preserve"> and</w:t>
      </w:r>
    </w:p>
    <w:p w:rsidR="00FE07B8" w:rsidRPr="00FE07B8" w:rsidRDefault="00FE07B8" w:rsidP="00222756"/>
    <w:p w:rsidR="00FE07B8" w:rsidRPr="00FE07B8" w:rsidRDefault="00BE219B" w:rsidP="005B7E8C">
      <w:pPr>
        <w:ind w:left="2880" w:hanging="720"/>
        <w:rPr>
          <w:i/>
        </w:rPr>
      </w:pPr>
      <w:r>
        <w:t>B</w:t>
      </w:r>
      <w:r w:rsidR="00222756">
        <w:t>)</w:t>
      </w:r>
      <w:r w:rsidR="00222756">
        <w:tab/>
      </w:r>
      <w:r w:rsidR="00FE07B8" w:rsidRPr="00FE07B8">
        <w:rPr>
          <w:i/>
        </w:rPr>
        <w:t>Provide continuous review and commentary on policies and procedures relative to long-term care and the review of related projects.</w:t>
      </w:r>
    </w:p>
    <w:p w:rsidR="00FE07B8" w:rsidRPr="00FE07B8" w:rsidRDefault="00FE07B8" w:rsidP="00222756">
      <w:pPr>
        <w:rPr>
          <w:i/>
        </w:rPr>
      </w:pPr>
    </w:p>
    <w:p w:rsidR="006F0152" w:rsidRDefault="00BE219B" w:rsidP="006F0152">
      <w:pPr>
        <w:ind w:left="2166" w:hanging="720"/>
        <w:rPr>
          <w:i/>
        </w:rPr>
      </w:pPr>
      <w:r>
        <w:t>2</w:t>
      </w:r>
      <w:r w:rsidR="00222756">
        <w:t>)</w:t>
      </w:r>
      <w:r w:rsidR="00222756">
        <w:tab/>
      </w:r>
      <w:r w:rsidR="00FE07B8" w:rsidRPr="00FE07B8">
        <w:rPr>
          <w:i/>
        </w:rPr>
        <w:t xml:space="preserve">The Subcommittee shall be provided a reasonable and timely opportunity to review and comment on any review, revision, or updating of the criteria, standards, procedures, and rules used to evaluate project applications as provided under Section 12.3 of the Act prior to approval by the Board and promulgation of related rules. </w:t>
      </w:r>
    </w:p>
    <w:p w:rsidR="006F0152" w:rsidRDefault="006F0152" w:rsidP="006F0152">
      <w:pPr>
        <w:ind w:left="2166" w:hanging="720"/>
      </w:pPr>
    </w:p>
    <w:p w:rsidR="006F0152" w:rsidRDefault="006F0152" w:rsidP="006F0152">
      <w:pPr>
        <w:ind w:left="2166" w:hanging="720"/>
      </w:pPr>
      <w:r>
        <w:t>3)</w:t>
      </w:r>
      <w:r>
        <w:tab/>
      </w:r>
      <w:r w:rsidRPr="006F0152">
        <w:rPr>
          <w:i/>
        </w:rPr>
        <w:t>The Subcommittee shall evaluate, and make recommendations to the State Board regarding, the buying, selling, and exchange of beds between long-term care facilities within a specified geographic area or drive time.</w:t>
      </w:r>
      <w:r w:rsidR="00FE07B8" w:rsidRPr="00FE07B8">
        <w:rPr>
          <w:i/>
        </w:rPr>
        <w:t xml:space="preserve"> </w:t>
      </w:r>
      <w:r w:rsidR="00FE07B8" w:rsidRPr="00FE07B8">
        <w:t>[20 ILCS 3960/12</w:t>
      </w:r>
      <w:r w:rsidR="00BE219B">
        <w:t>(15)</w:t>
      </w:r>
      <w:r w:rsidR="00FE07B8" w:rsidRPr="00FE07B8">
        <w:t>]</w:t>
      </w:r>
    </w:p>
    <w:p w:rsidR="006F0152" w:rsidRDefault="006F0152" w:rsidP="006F0152">
      <w:pPr>
        <w:ind w:left="2166" w:hanging="720"/>
      </w:pPr>
    </w:p>
    <w:p w:rsidR="006F0152" w:rsidRPr="00FE07B8" w:rsidRDefault="00FA2BE5" w:rsidP="006F0152">
      <w:pPr>
        <w:ind w:left="1440" w:hanging="720"/>
      </w:pPr>
      <w:r>
        <w:t>(Source:  Amended at 42</w:t>
      </w:r>
      <w:r w:rsidR="006F0152">
        <w:t xml:space="preserve"> Ill. Reg. </w:t>
      </w:r>
      <w:r w:rsidR="00773829">
        <w:t>5610</w:t>
      </w:r>
      <w:r w:rsidR="006F0152">
        <w:t xml:space="preserve">, effective </w:t>
      </w:r>
      <w:bookmarkStart w:id="0" w:name="_GoBack"/>
      <w:r w:rsidR="00773829">
        <w:t>March 7, 2018</w:t>
      </w:r>
      <w:bookmarkEnd w:id="0"/>
      <w:r w:rsidR="006F0152">
        <w:t>)</w:t>
      </w:r>
    </w:p>
    <w:sectPr w:rsidR="006F0152" w:rsidRPr="00FE07B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82F" w:rsidRDefault="003C582F">
      <w:r>
        <w:separator/>
      </w:r>
    </w:p>
  </w:endnote>
  <w:endnote w:type="continuationSeparator" w:id="0">
    <w:p w:rsidR="003C582F" w:rsidRDefault="003C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82F" w:rsidRDefault="003C582F">
      <w:r>
        <w:separator/>
      </w:r>
    </w:p>
  </w:footnote>
  <w:footnote w:type="continuationSeparator" w:id="0">
    <w:p w:rsidR="003C582F" w:rsidRDefault="003C5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A2B68"/>
    <w:multiLevelType w:val="hybridMultilevel"/>
    <w:tmpl w:val="0032DEE4"/>
    <w:lvl w:ilvl="0" w:tplc="B314B50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90D5736"/>
    <w:multiLevelType w:val="hybridMultilevel"/>
    <w:tmpl w:val="D3528DFC"/>
    <w:lvl w:ilvl="0" w:tplc="5D0E63D2">
      <w:start w:val="1"/>
      <w:numFmt w:val="decimal"/>
      <w:lvlText w:val="%1)"/>
      <w:lvlJc w:val="left"/>
      <w:pPr>
        <w:ind w:left="2160" w:hanging="72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07B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E0F"/>
    <w:rsid w:val="00066013"/>
    <w:rsid w:val="000676A6"/>
    <w:rsid w:val="00074368"/>
    <w:rsid w:val="000765E0"/>
    <w:rsid w:val="00083E97"/>
    <w:rsid w:val="0008539F"/>
    <w:rsid w:val="00085CDF"/>
    <w:rsid w:val="0008689B"/>
    <w:rsid w:val="00090957"/>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75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582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30B"/>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7E8C"/>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0152"/>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3829"/>
    <w:rsid w:val="00776B13"/>
    <w:rsid w:val="00776D1C"/>
    <w:rsid w:val="00777A7A"/>
    <w:rsid w:val="00780733"/>
    <w:rsid w:val="00780B43"/>
    <w:rsid w:val="007862C4"/>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1600"/>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6CD4"/>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219B"/>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5692"/>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799"/>
    <w:rsid w:val="00CD3723"/>
    <w:rsid w:val="00CD5413"/>
    <w:rsid w:val="00CE01BF"/>
    <w:rsid w:val="00CE4292"/>
    <w:rsid w:val="00D03A79"/>
    <w:rsid w:val="00D0676C"/>
    <w:rsid w:val="00D10D50"/>
    <w:rsid w:val="00D152DE"/>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1D29"/>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BE5"/>
    <w:rsid w:val="00FB1274"/>
    <w:rsid w:val="00FB6CE4"/>
    <w:rsid w:val="00FC18E5"/>
    <w:rsid w:val="00FC2BF7"/>
    <w:rsid w:val="00FC3252"/>
    <w:rsid w:val="00FC34CE"/>
    <w:rsid w:val="00FC7A26"/>
    <w:rsid w:val="00FD25DA"/>
    <w:rsid w:val="00FD38AB"/>
    <w:rsid w:val="00FD7B30"/>
    <w:rsid w:val="00FE07B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918430-8A3C-4D0F-8E8F-CF4B3000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Spacing">
    <w:name w:val="No Spacing"/>
    <w:qFormat/>
    <w:rsid w:val="00FE07B8"/>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1369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3</cp:revision>
  <dcterms:created xsi:type="dcterms:W3CDTF">2018-01-31T22:21:00Z</dcterms:created>
  <dcterms:modified xsi:type="dcterms:W3CDTF">2018-03-20T19:10:00Z</dcterms:modified>
</cp:coreProperties>
</file>