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3B" w:rsidRDefault="005E503B" w:rsidP="004457F2">
      <w:pPr>
        <w:jc w:val="center"/>
      </w:pPr>
      <w:bookmarkStart w:id="0" w:name="_GoBack"/>
      <w:bookmarkEnd w:id="0"/>
    </w:p>
    <w:p w:rsidR="005E503B" w:rsidRDefault="005E503B" w:rsidP="004457F2">
      <w:pPr>
        <w:jc w:val="center"/>
      </w:pPr>
      <w:r>
        <w:t>SUBPART A:  AUTHORITY</w:t>
      </w:r>
    </w:p>
    <w:p w:rsidR="005E503B" w:rsidRDefault="005E503B" w:rsidP="004457F2"/>
    <w:p w:rsidR="003B352E" w:rsidRPr="003B352E" w:rsidRDefault="003B352E" w:rsidP="004457F2">
      <w:r w:rsidRPr="003B352E">
        <w:t>Section</w:t>
      </w:r>
    </w:p>
    <w:p w:rsidR="001C71C2" w:rsidRDefault="003B352E" w:rsidP="004457F2">
      <w:r w:rsidRPr="003B352E">
        <w:t>1125.110</w:t>
      </w:r>
      <w:r w:rsidRPr="003B352E">
        <w:tab/>
        <w:t>Statutory</w:t>
      </w:r>
      <w:r w:rsidR="00BF460F">
        <w:t xml:space="preserve"> Authority</w:t>
      </w:r>
    </w:p>
    <w:p w:rsidR="004457F2" w:rsidRDefault="004457F2" w:rsidP="004457F2">
      <w:r>
        <w:t>1125.120</w:t>
      </w:r>
      <w:r>
        <w:tab/>
        <w:t>Introduction</w:t>
      </w:r>
    </w:p>
    <w:p w:rsidR="004457F2" w:rsidRDefault="004457F2" w:rsidP="004457F2">
      <w:r>
        <w:t>1125.130</w:t>
      </w:r>
      <w:r>
        <w:tab/>
        <w:t>Purpose</w:t>
      </w:r>
    </w:p>
    <w:p w:rsidR="004457F2" w:rsidRDefault="004457F2" w:rsidP="004457F2">
      <w:r>
        <w:t>1125.140</w:t>
      </w:r>
      <w:r>
        <w:tab/>
        <w:t>Definitions</w:t>
      </w:r>
    </w:p>
    <w:p w:rsidR="009E65FD" w:rsidRDefault="009E65FD" w:rsidP="004457F2">
      <w:r>
        <w:t>1125.150</w:t>
      </w:r>
      <w:r>
        <w:tab/>
        <w:t>HFSRB Procedural Rules</w:t>
      </w:r>
    </w:p>
    <w:p w:rsidR="004457F2" w:rsidRDefault="004457F2" w:rsidP="004457F2"/>
    <w:p w:rsidR="004457F2" w:rsidRDefault="004457F2" w:rsidP="004457F2">
      <w:pPr>
        <w:jc w:val="center"/>
      </w:pPr>
      <w:r>
        <w:t>SUBPART B:  PLANNING POLICIES</w:t>
      </w:r>
    </w:p>
    <w:p w:rsidR="004457F2" w:rsidRDefault="004457F2" w:rsidP="004457F2"/>
    <w:p w:rsidR="004457F2" w:rsidRDefault="004457F2" w:rsidP="004457F2">
      <w:r>
        <w:t>Section</w:t>
      </w:r>
    </w:p>
    <w:p w:rsidR="004457F2" w:rsidRDefault="004457F2" w:rsidP="004457F2">
      <w:r>
        <w:t>1125.210</w:t>
      </w:r>
      <w:r>
        <w:tab/>
        <w:t xml:space="preserve">General Long-Term </w:t>
      </w:r>
      <w:r w:rsidR="00C16908">
        <w:t>Nursing</w:t>
      </w:r>
      <w:r w:rsidR="00A357F1">
        <w:t xml:space="preserve"> </w:t>
      </w:r>
      <w:r w:rsidR="00C16908">
        <w:t xml:space="preserve">Care </w:t>
      </w:r>
      <w:r>
        <w:t>Category of Service</w:t>
      </w:r>
    </w:p>
    <w:p w:rsidR="004457F2" w:rsidRDefault="004457F2" w:rsidP="004457F2">
      <w:r>
        <w:t>1125.220</w:t>
      </w:r>
      <w:r>
        <w:tab/>
        <w:t>Specialized Long-Term Care Categories of Service</w:t>
      </w:r>
    </w:p>
    <w:p w:rsidR="004457F2" w:rsidRDefault="004457F2" w:rsidP="004457F2"/>
    <w:p w:rsidR="004457F2" w:rsidRDefault="004457F2" w:rsidP="004457F2">
      <w:pPr>
        <w:jc w:val="center"/>
      </w:pPr>
      <w:r>
        <w:t>SUBPART C:  GENERAL INFORMATION REQUIREMENTS</w:t>
      </w:r>
    </w:p>
    <w:p w:rsidR="004457F2" w:rsidRDefault="004457F2" w:rsidP="004457F2"/>
    <w:p w:rsidR="004457F2" w:rsidRDefault="004457F2" w:rsidP="004457F2">
      <w:r>
        <w:t xml:space="preserve">Section </w:t>
      </w:r>
    </w:p>
    <w:p w:rsidR="004457F2" w:rsidRDefault="004457F2" w:rsidP="004457F2">
      <w:r>
        <w:t>1125.310</w:t>
      </w:r>
      <w:r>
        <w:tab/>
        <w:t>Introduction</w:t>
      </w:r>
    </w:p>
    <w:p w:rsidR="004457F2" w:rsidRDefault="004457F2" w:rsidP="004457F2">
      <w:r>
        <w:t>1125.320</w:t>
      </w:r>
      <w:r>
        <w:tab/>
        <w:t>Purpose of the Project</w:t>
      </w:r>
      <w:r w:rsidR="00A357F1">
        <w:t xml:space="preserve"> </w:t>
      </w:r>
      <w:r w:rsidR="00267C63">
        <w:t xml:space="preserve">− Information Requirements </w:t>
      </w:r>
    </w:p>
    <w:p w:rsidR="004457F2" w:rsidRDefault="004457F2" w:rsidP="004457F2">
      <w:r>
        <w:t>1125.330</w:t>
      </w:r>
      <w:r>
        <w:tab/>
        <w:t>Alternatives to the Proposed Project</w:t>
      </w:r>
      <w:r w:rsidR="00267C63">
        <w:t xml:space="preserve"> − Information Requirements </w:t>
      </w:r>
    </w:p>
    <w:p w:rsidR="004457F2" w:rsidRDefault="004457F2" w:rsidP="004457F2"/>
    <w:p w:rsidR="004457F2" w:rsidRDefault="004457F2" w:rsidP="004457F2">
      <w:pPr>
        <w:jc w:val="center"/>
      </w:pPr>
      <w:r>
        <w:t>SUBPART D:  GENERAL LONG-TERM CARE – REVIEW CRITERIA</w:t>
      </w:r>
    </w:p>
    <w:p w:rsidR="004457F2" w:rsidRDefault="004457F2" w:rsidP="004457F2">
      <w:pPr>
        <w:jc w:val="center"/>
      </w:pPr>
    </w:p>
    <w:p w:rsidR="004457F2" w:rsidRDefault="004457F2" w:rsidP="004457F2">
      <w:r>
        <w:t>Section</w:t>
      </w:r>
    </w:p>
    <w:p w:rsidR="004457F2" w:rsidRDefault="004457F2" w:rsidP="004457F2">
      <w:r>
        <w:t>1125.510</w:t>
      </w:r>
      <w:r>
        <w:tab/>
        <w:t>Introduction</w:t>
      </w:r>
    </w:p>
    <w:p w:rsidR="004457F2" w:rsidRDefault="004457F2" w:rsidP="004457F2">
      <w:pPr>
        <w:rPr>
          <w:strike/>
        </w:rPr>
      </w:pPr>
      <w:r>
        <w:t>1125.520</w:t>
      </w:r>
      <w:r>
        <w:tab/>
        <w:t>Background of the Applicant</w:t>
      </w:r>
      <w:r w:rsidR="00267C63">
        <w:t xml:space="preserve"> − Review Criterion</w:t>
      </w:r>
    </w:p>
    <w:p w:rsidR="004457F2" w:rsidRDefault="004457F2" w:rsidP="004457F2">
      <w:pPr>
        <w:rPr>
          <w:strike/>
        </w:rPr>
      </w:pPr>
      <w:r>
        <w:t>1125.530</w:t>
      </w:r>
      <w:r>
        <w:tab/>
        <w:t>Planning Area Need</w:t>
      </w:r>
      <w:r w:rsidR="00267C63">
        <w:t xml:space="preserve"> − Review Criterion</w:t>
      </w:r>
    </w:p>
    <w:p w:rsidR="004457F2" w:rsidRDefault="004457F2" w:rsidP="004457F2">
      <w:r>
        <w:t>1125.540</w:t>
      </w:r>
      <w:r>
        <w:tab/>
        <w:t>Service Demand – Establishment of General Long</w:t>
      </w:r>
      <w:r w:rsidR="00267C63">
        <w:t>-</w:t>
      </w:r>
      <w:r>
        <w:t>Term Care</w:t>
      </w:r>
    </w:p>
    <w:p w:rsidR="004457F2" w:rsidRDefault="004457F2" w:rsidP="004457F2">
      <w:r>
        <w:t>1125.550</w:t>
      </w:r>
      <w:r>
        <w:tab/>
        <w:t>Service Demand – Expansion of General Long</w:t>
      </w:r>
      <w:r w:rsidR="00267C63">
        <w:t>-</w:t>
      </w:r>
      <w:r>
        <w:t>Term Care</w:t>
      </w:r>
    </w:p>
    <w:p w:rsidR="004457F2" w:rsidRDefault="004457F2" w:rsidP="004457F2">
      <w:pPr>
        <w:rPr>
          <w:strike/>
        </w:rPr>
      </w:pPr>
      <w:r>
        <w:t>1125.560</w:t>
      </w:r>
      <w:r>
        <w:tab/>
        <w:t xml:space="preserve">Variances to Computed Bed Need </w:t>
      </w:r>
    </w:p>
    <w:p w:rsidR="004457F2" w:rsidRDefault="004457F2" w:rsidP="004457F2">
      <w:r>
        <w:t>1125.570</w:t>
      </w:r>
      <w:r>
        <w:tab/>
        <w:t xml:space="preserve">Service Accessibility </w:t>
      </w:r>
    </w:p>
    <w:p w:rsidR="004457F2" w:rsidRDefault="004457F2" w:rsidP="004457F2">
      <w:r>
        <w:t>1125.580</w:t>
      </w:r>
      <w:r>
        <w:tab/>
        <w:t>Unnecessary Duplication/Maldistribution</w:t>
      </w:r>
    </w:p>
    <w:p w:rsidR="004457F2" w:rsidRDefault="004457F2" w:rsidP="004457F2">
      <w:r>
        <w:t>1125.590</w:t>
      </w:r>
      <w:r>
        <w:tab/>
        <w:t>Staffing Availability</w:t>
      </w:r>
    </w:p>
    <w:p w:rsidR="004457F2" w:rsidRDefault="004457F2" w:rsidP="004457F2">
      <w:r>
        <w:t>1125.600</w:t>
      </w:r>
      <w:r>
        <w:tab/>
        <w:t>Bed Capacity</w:t>
      </w:r>
    </w:p>
    <w:p w:rsidR="004457F2" w:rsidRDefault="004457F2" w:rsidP="004457F2">
      <w:r>
        <w:t>1125.610</w:t>
      </w:r>
      <w:r>
        <w:tab/>
        <w:t>Community Related Functions</w:t>
      </w:r>
    </w:p>
    <w:p w:rsidR="004457F2" w:rsidRDefault="004457F2" w:rsidP="004457F2">
      <w:r>
        <w:t>1125.620</w:t>
      </w:r>
      <w:r>
        <w:tab/>
        <w:t xml:space="preserve">Project Size </w:t>
      </w:r>
      <w:r w:rsidR="00267C63">
        <w:t>− Review Criterion</w:t>
      </w:r>
    </w:p>
    <w:p w:rsidR="004457F2" w:rsidRDefault="004457F2" w:rsidP="004457F2">
      <w:r>
        <w:t>1125.630</w:t>
      </w:r>
      <w:r>
        <w:tab/>
        <w:t xml:space="preserve">Zoning </w:t>
      </w:r>
    </w:p>
    <w:p w:rsidR="004457F2" w:rsidRDefault="004457F2" w:rsidP="004457F2">
      <w:pPr>
        <w:rPr>
          <w:strike/>
        </w:rPr>
      </w:pPr>
      <w:r>
        <w:t>1125.640</w:t>
      </w:r>
      <w:r>
        <w:tab/>
        <w:t>Assurances</w:t>
      </w:r>
    </w:p>
    <w:p w:rsidR="004457F2" w:rsidRDefault="004457F2" w:rsidP="004457F2">
      <w:pPr>
        <w:rPr>
          <w:strike/>
        </w:rPr>
      </w:pPr>
      <w:r>
        <w:t>1125.650</w:t>
      </w:r>
      <w:r>
        <w:tab/>
        <w:t>Modernization</w:t>
      </w:r>
    </w:p>
    <w:p w:rsidR="004457F2" w:rsidRDefault="004457F2" w:rsidP="004457F2"/>
    <w:p w:rsidR="004457F2" w:rsidRDefault="004457F2" w:rsidP="004457F2">
      <w:pPr>
        <w:jc w:val="center"/>
      </w:pPr>
      <w:r>
        <w:t>SUBPART E:  SPECIALIZED LONG-TERM CARE – REVIEW CRITERIA</w:t>
      </w:r>
    </w:p>
    <w:p w:rsidR="004457F2" w:rsidRDefault="004457F2" w:rsidP="004457F2"/>
    <w:p w:rsidR="004457F2" w:rsidRDefault="004457F2" w:rsidP="004457F2">
      <w:r>
        <w:t>Section</w:t>
      </w:r>
    </w:p>
    <w:p w:rsidR="004457F2" w:rsidRDefault="004457F2" w:rsidP="004457F2">
      <w:r>
        <w:t>1125.710</w:t>
      </w:r>
      <w:r>
        <w:tab/>
        <w:t>Introduction</w:t>
      </w:r>
    </w:p>
    <w:p w:rsidR="004457F2" w:rsidRDefault="004457F2" w:rsidP="004457F2">
      <w:r>
        <w:lastRenderedPageBreak/>
        <w:t>1125.7</w:t>
      </w:r>
      <w:r w:rsidR="005B6508">
        <w:t>2</w:t>
      </w:r>
      <w:r>
        <w:t>0</w:t>
      </w:r>
      <w:r>
        <w:tab/>
      </w:r>
      <w:r w:rsidR="00267C63">
        <w:t xml:space="preserve">Specialized Long-Term Care − </w:t>
      </w:r>
      <w:r>
        <w:t>Review Criteria</w:t>
      </w:r>
    </w:p>
    <w:p w:rsidR="004457F2" w:rsidRDefault="004457F2" w:rsidP="004457F2"/>
    <w:p w:rsidR="004457F2" w:rsidRDefault="004457F2" w:rsidP="004457F2">
      <w:pPr>
        <w:jc w:val="center"/>
      </w:pPr>
      <w:r>
        <w:t>SUBPART F:  FINANCIAL AND ECONOMIC FEASIBILITY – REVIEW CRITERIA</w:t>
      </w:r>
    </w:p>
    <w:p w:rsidR="004457F2" w:rsidRDefault="004457F2" w:rsidP="004457F2"/>
    <w:p w:rsidR="004457F2" w:rsidRDefault="004457F2" w:rsidP="004457F2">
      <w:r>
        <w:t>Section</w:t>
      </w:r>
    </w:p>
    <w:p w:rsidR="004457F2" w:rsidRDefault="004457F2" w:rsidP="004457F2">
      <w:r>
        <w:t>1125.800</w:t>
      </w:r>
      <w:r>
        <w:tab/>
        <w:t xml:space="preserve">Estimated </w:t>
      </w:r>
      <w:r w:rsidR="00267C63">
        <w:t xml:space="preserve">Total </w:t>
      </w:r>
      <w:r>
        <w:t>Project Cost</w:t>
      </w:r>
    </w:p>
    <w:p w:rsidR="004457F2" w:rsidRDefault="004457F2" w:rsidP="004457F2"/>
    <w:p w:rsidR="004457F2" w:rsidRDefault="004457F2" w:rsidP="004457F2">
      <w:r>
        <w:t>1125.APPENDIX A</w:t>
      </w:r>
      <w:r>
        <w:tab/>
        <w:t>Project Size Standards – Square Footage and Utilization</w:t>
      </w:r>
    </w:p>
    <w:p w:rsidR="004457F2" w:rsidRDefault="004457F2" w:rsidP="004457F2">
      <w:r>
        <w:t>1125.APPENDIX B</w:t>
      </w:r>
      <w:r>
        <w:tab/>
        <w:t>Financial and Economic Review Standards</w:t>
      </w:r>
    </w:p>
    <w:sectPr w:rsidR="004457F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5C" w:rsidRDefault="0094065C">
      <w:r>
        <w:separator/>
      </w:r>
    </w:p>
  </w:endnote>
  <w:endnote w:type="continuationSeparator" w:id="0">
    <w:p w:rsidR="0094065C" w:rsidRDefault="0094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5C" w:rsidRDefault="0094065C">
      <w:r>
        <w:separator/>
      </w:r>
    </w:p>
  </w:footnote>
  <w:footnote w:type="continuationSeparator" w:id="0">
    <w:p w:rsidR="0094065C" w:rsidRDefault="00940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352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B72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83F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15F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414"/>
    <w:rsid w:val="00246C8D"/>
    <w:rsid w:val="002524EC"/>
    <w:rsid w:val="0026224A"/>
    <w:rsid w:val="00264AD1"/>
    <w:rsid w:val="002667B7"/>
    <w:rsid w:val="00267C63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2E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0E44"/>
    <w:rsid w:val="00441A81"/>
    <w:rsid w:val="004448CB"/>
    <w:rsid w:val="00444EB6"/>
    <w:rsid w:val="004454F6"/>
    <w:rsid w:val="004457F2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BCD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2C82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508"/>
    <w:rsid w:val="005C7438"/>
    <w:rsid w:val="005D35F3"/>
    <w:rsid w:val="005E03A7"/>
    <w:rsid w:val="005E3D55"/>
    <w:rsid w:val="005E503B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914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65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3B5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5FD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57F1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C92"/>
    <w:rsid w:val="00A86FF6"/>
    <w:rsid w:val="00A87EC5"/>
    <w:rsid w:val="00A91761"/>
    <w:rsid w:val="00A94967"/>
    <w:rsid w:val="00A97CAE"/>
    <w:rsid w:val="00AA23E7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460F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908"/>
    <w:rsid w:val="00C17F24"/>
    <w:rsid w:val="00C2596B"/>
    <w:rsid w:val="00C319B3"/>
    <w:rsid w:val="00C41724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5D4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22ED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068E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2B6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