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0F" w:rsidRDefault="005D350F" w:rsidP="00DE47C7"/>
    <w:p w:rsidR="005D350F" w:rsidRDefault="005D350F" w:rsidP="00DE47C7">
      <w:r>
        <w:rPr>
          <w:b/>
          <w:bCs/>
        </w:rPr>
        <w:t>Section 1110.2610  Introduction</w:t>
      </w:r>
      <w:r>
        <w:t xml:space="preserve"> </w:t>
      </w:r>
    </w:p>
    <w:p w:rsidR="005D350F" w:rsidRDefault="005D350F" w:rsidP="00DE47C7"/>
    <w:p w:rsidR="005D350F" w:rsidRDefault="005D350F" w:rsidP="00DE47C7">
      <w:pPr>
        <w:ind w:left="1440" w:hanging="720"/>
      </w:pPr>
      <w:r>
        <w:t>a)</w:t>
      </w:r>
      <w:r>
        <w:tab/>
      </w:r>
      <w:r w:rsidR="007339AC">
        <w:t xml:space="preserve">This </w:t>
      </w:r>
      <w:r>
        <w:t xml:space="preserve">Subpart AA of this Part contains review criteria </w:t>
      </w:r>
      <w:r w:rsidR="00C4112C">
        <w:t>that</w:t>
      </w:r>
      <w:r>
        <w:t xml:space="preserve"> pertain to the postsurgical recovery care center alternative health care model category of service.  </w:t>
      </w:r>
      <w:r w:rsidR="00C4112C">
        <w:t xml:space="preserve">Definitions pertaining to this Subpart are contained in the Act, in 77 Ill. Adm. Code 1100 and 1130, and in the Alternative Health Care Delivery Act [210 ILCS 3].  </w:t>
      </w:r>
      <w:r>
        <w:t xml:space="preserve">The postsurgical recovery care center alternative health care model category of service is a demonstration program </w:t>
      </w:r>
      <w:r w:rsidR="00C4112C">
        <w:t>that</w:t>
      </w:r>
      <w:r>
        <w:t xml:space="preserve"> is authorized by the Alternative Health Care Delivery Act.  These postsurgical recovery care center alternative health care model review criteria are utilized in addition to the </w:t>
      </w:r>
      <w:r w:rsidR="00C4112C">
        <w:t xml:space="preserve">applicable review criteria of Subpart C and </w:t>
      </w:r>
      <w:r w:rsidR="0048097E">
        <w:t>77 Ill. Adm. Code 1120</w:t>
      </w:r>
      <w:r>
        <w:t xml:space="preserve">.  This Subpart also contains the methodology </w:t>
      </w:r>
      <w:r w:rsidR="00833CC2">
        <w:t>HFSRB</w:t>
      </w:r>
      <w:r>
        <w:t xml:space="preserve"> shall utilize in evaluating competing applications, if any, for the establishment of any postsurgical recovery care center alternative health care models. </w:t>
      </w:r>
    </w:p>
    <w:p w:rsidR="002D3098" w:rsidRDefault="002D3098" w:rsidP="00DE47C7"/>
    <w:p w:rsidR="005D350F" w:rsidRDefault="005D350F" w:rsidP="00DE47C7">
      <w:pPr>
        <w:ind w:left="1440" w:hanging="720"/>
      </w:pPr>
      <w:r>
        <w:t>b)</w:t>
      </w:r>
      <w:r>
        <w:tab/>
        <w:t xml:space="preserve">A postsurgical recovery care center alternative health care model must obtain a </w:t>
      </w:r>
      <w:r w:rsidR="00FC7A50">
        <w:t>CON</w:t>
      </w:r>
      <w:r>
        <w:t xml:space="preserve"> permit to establish the category of service prior to receiving a license for the service.  Failure to obtain </w:t>
      </w:r>
      <w:r w:rsidR="00FC7A50">
        <w:t>a</w:t>
      </w:r>
      <w:r>
        <w:t xml:space="preserve"> permit will result in the application of sanctions as provided for in the Illinois Health Facilities Planning Act. </w:t>
      </w:r>
    </w:p>
    <w:p w:rsidR="002D3098" w:rsidRDefault="002D3098" w:rsidP="00DE47C7"/>
    <w:p w:rsidR="005D350F" w:rsidRDefault="005D350F" w:rsidP="00DE47C7">
      <w:pPr>
        <w:ind w:left="1440" w:hanging="720"/>
      </w:pPr>
      <w:r>
        <w:t>c)</w:t>
      </w:r>
      <w:r>
        <w:tab/>
        <w:t xml:space="preserve">As the purpose of the demonstration project is to evaluate the model for quality factors, access and the impact on health care cost, each applicant approved for the category of service will be required to periodically submit data necessary for evaluating the model's effectiveness.  All data requests of this type shall be a component of the semi-annual progress reports required of all permit holders.  Data collected shall be provided to </w:t>
      </w:r>
      <w:r w:rsidR="009E7CF2">
        <w:t xml:space="preserve">IDPH </w:t>
      </w:r>
      <w:r>
        <w:t xml:space="preserve">and the Illinois State Board of Health for use in their evaluation of the model. </w:t>
      </w:r>
    </w:p>
    <w:p w:rsidR="002D3098" w:rsidRDefault="002D3098" w:rsidP="00DE47C7"/>
    <w:p w:rsidR="005D350F" w:rsidRDefault="005D350F" w:rsidP="00DE47C7">
      <w:pPr>
        <w:ind w:left="1440" w:hanging="720"/>
      </w:pPr>
      <w:r>
        <w:t>d)</w:t>
      </w:r>
      <w:r>
        <w:tab/>
        <w:t xml:space="preserve">Applications received for the postsurgical recovery care center alternative health care model shall be deemed complete upon receipt by </w:t>
      </w:r>
      <w:r w:rsidR="00833CC2">
        <w:t>HFSRB</w:t>
      </w:r>
      <w:r>
        <w:t xml:space="preserve">. </w:t>
      </w:r>
      <w:r w:rsidR="00FC7A50">
        <w:t xml:space="preserve"> </w:t>
      </w:r>
      <w:r>
        <w:t xml:space="preserve">All postsurgical recovery care center alternative health care models for the purposes of review shall be considered the establishment of a category of service rather than an addition of beds.  Due to the comparative nature of the postsurgical recovery care center alternative health care model review applicants will not be allowed to amend the application or provide additional supporting documentation during the review process prior to the initial </w:t>
      </w:r>
      <w:r w:rsidR="00833CC2">
        <w:t>HFSRB</w:t>
      </w:r>
      <w:r>
        <w:t xml:space="preserve"> decision.  The application, as submitted to </w:t>
      </w:r>
      <w:r w:rsidR="00833CC2">
        <w:t>HFSRB</w:t>
      </w:r>
      <w:r>
        <w:t xml:space="preserve">, shall serve as the basis for all standard and prioritization evaluation. </w:t>
      </w:r>
    </w:p>
    <w:p w:rsidR="002D3098" w:rsidRDefault="002D3098" w:rsidP="00DE47C7"/>
    <w:p w:rsidR="00833CC2" w:rsidRPr="00D55B37" w:rsidRDefault="00833CC2">
      <w:pPr>
        <w:pStyle w:val="JCARSourceNote"/>
        <w:ind w:left="720"/>
      </w:pPr>
      <w:r w:rsidRPr="00D55B37">
        <w:t xml:space="preserve">(Source:  </w:t>
      </w:r>
      <w:r>
        <w:t>Amended</w:t>
      </w:r>
      <w:r w:rsidRPr="00D55B37">
        <w:t xml:space="preserve"> at </w:t>
      </w:r>
      <w:r>
        <w:t>3</w:t>
      </w:r>
      <w:r w:rsidR="00AC0E70">
        <w:t>8</w:t>
      </w:r>
      <w:r>
        <w:t xml:space="preserve"> I</w:t>
      </w:r>
      <w:r w:rsidRPr="00D55B37">
        <w:t xml:space="preserve">ll. Reg. </w:t>
      </w:r>
      <w:r w:rsidR="00B4065A">
        <w:t>8861</w:t>
      </w:r>
      <w:r w:rsidRPr="00D55B37">
        <w:t xml:space="preserve">, effective </w:t>
      </w:r>
      <w:bookmarkStart w:id="0" w:name="_GoBack"/>
      <w:r w:rsidR="00B4065A">
        <w:t>April 15, 2014</w:t>
      </w:r>
      <w:bookmarkEnd w:id="0"/>
      <w:r w:rsidRPr="00D55B37">
        <w:t>)</w:t>
      </w:r>
    </w:p>
    <w:sectPr w:rsidR="00833CC2" w:rsidRPr="00D55B37" w:rsidSect="005D35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50F"/>
    <w:rsid w:val="000C4CDD"/>
    <w:rsid w:val="000C74AB"/>
    <w:rsid w:val="002D3098"/>
    <w:rsid w:val="00377FBB"/>
    <w:rsid w:val="00383DA3"/>
    <w:rsid w:val="0048097E"/>
    <w:rsid w:val="005C3366"/>
    <w:rsid w:val="005D350F"/>
    <w:rsid w:val="00691C4B"/>
    <w:rsid w:val="007339AC"/>
    <w:rsid w:val="00786667"/>
    <w:rsid w:val="00817845"/>
    <w:rsid w:val="00833CC2"/>
    <w:rsid w:val="0091428D"/>
    <w:rsid w:val="009E7CF2"/>
    <w:rsid w:val="00AC0E70"/>
    <w:rsid w:val="00B4065A"/>
    <w:rsid w:val="00C13E6D"/>
    <w:rsid w:val="00C4112C"/>
    <w:rsid w:val="00DE47C7"/>
    <w:rsid w:val="00FC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4BB808-C047-4594-B51B-E04A028D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112C"/>
  </w:style>
  <w:style w:type="paragraph" w:styleId="BalloonText">
    <w:name w:val="Balloon Text"/>
    <w:basedOn w:val="Normal"/>
    <w:semiHidden/>
    <w:rsid w:val="00914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King, Melissa A.</cp:lastModifiedBy>
  <cp:revision>3</cp:revision>
  <dcterms:created xsi:type="dcterms:W3CDTF">2014-04-15T21:08:00Z</dcterms:created>
  <dcterms:modified xsi:type="dcterms:W3CDTF">2014-04-21T16:25:00Z</dcterms:modified>
</cp:coreProperties>
</file>