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63" w:rsidRDefault="005E6663" w:rsidP="005E6663">
      <w:pPr>
        <w:widowControl w:val="0"/>
        <w:autoSpaceDE w:val="0"/>
        <w:autoSpaceDN w:val="0"/>
        <w:adjustRightInd w:val="0"/>
      </w:pPr>
    </w:p>
    <w:p w:rsidR="005E6663" w:rsidRDefault="005E6663" w:rsidP="005E66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1110.1530  Non-Hospital Based Ambulatory </w:t>
      </w:r>
      <w:r w:rsidR="00932088">
        <w:rPr>
          <w:b/>
          <w:bCs/>
        </w:rPr>
        <w:t>Surgical Treatment Services</w:t>
      </w:r>
      <w:r w:rsidR="00B537EC">
        <w:rPr>
          <w:b/>
          <w:bCs/>
        </w:rPr>
        <w:t xml:space="preserve"> – </w:t>
      </w:r>
      <w:r>
        <w:rPr>
          <w:b/>
          <w:bCs/>
        </w:rPr>
        <w:t>Projects Not Subject to This Part</w:t>
      </w:r>
      <w:r>
        <w:t xml:space="preserve"> </w:t>
      </w:r>
    </w:p>
    <w:p w:rsidR="005E6663" w:rsidRDefault="005E6663" w:rsidP="005E6663">
      <w:pPr>
        <w:widowControl w:val="0"/>
        <w:autoSpaceDE w:val="0"/>
        <w:autoSpaceDN w:val="0"/>
        <w:adjustRightInd w:val="0"/>
      </w:pPr>
    </w:p>
    <w:p w:rsidR="005E6663" w:rsidRDefault="005E6663" w:rsidP="005E6663">
      <w:pPr>
        <w:widowControl w:val="0"/>
        <w:autoSpaceDE w:val="0"/>
        <w:autoSpaceDN w:val="0"/>
        <w:adjustRightInd w:val="0"/>
      </w:pPr>
      <w:r>
        <w:t xml:space="preserve">The specific criteria of this </w:t>
      </w:r>
      <w:r w:rsidR="00932088">
        <w:t>Subpart</w:t>
      </w:r>
      <w:r>
        <w:t xml:space="preserve"> will not apply to hospital projects that will provide ambulatory surgical service and that will be operated in accordance with the provisions of the Hospital Licensing Act. </w:t>
      </w:r>
    </w:p>
    <w:p w:rsidR="005E6663" w:rsidRDefault="005E6663" w:rsidP="005E6663">
      <w:pPr>
        <w:widowControl w:val="0"/>
        <w:autoSpaceDE w:val="0"/>
        <w:autoSpaceDN w:val="0"/>
        <w:adjustRightInd w:val="0"/>
      </w:pPr>
    </w:p>
    <w:p w:rsidR="00932088" w:rsidRPr="00D55B37" w:rsidRDefault="00932088">
      <w:pPr>
        <w:pStyle w:val="JCARSourceNote"/>
        <w:ind w:left="720"/>
      </w:pPr>
      <w:r w:rsidRPr="00D55B37">
        <w:t xml:space="preserve">(Source:  </w:t>
      </w:r>
      <w:r w:rsidR="008E5EA7">
        <w:t>Amended</w:t>
      </w:r>
      <w:bookmarkStart w:id="0" w:name="_GoBack"/>
      <w:bookmarkEnd w:id="0"/>
      <w:r w:rsidRPr="00D55B37">
        <w:t xml:space="preserve"> at </w:t>
      </w:r>
      <w:r>
        <w:t>3</w:t>
      </w:r>
      <w:r w:rsidR="00F36035">
        <w:t>8</w:t>
      </w:r>
      <w:r>
        <w:t xml:space="preserve"> </w:t>
      </w:r>
      <w:r w:rsidRPr="00D55B37">
        <w:t xml:space="preserve">Ill. Reg. </w:t>
      </w:r>
      <w:r w:rsidR="00AE512D">
        <w:t>8861</w:t>
      </w:r>
      <w:r w:rsidRPr="00D55B37">
        <w:t xml:space="preserve">, effective </w:t>
      </w:r>
      <w:r w:rsidR="00AE512D">
        <w:t>April 15, 2014</w:t>
      </w:r>
      <w:r w:rsidRPr="00D55B37">
        <w:t>)</w:t>
      </w:r>
    </w:p>
    <w:sectPr w:rsidR="00932088" w:rsidRPr="00D55B37" w:rsidSect="005E66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663"/>
    <w:rsid w:val="00052346"/>
    <w:rsid w:val="00220C12"/>
    <w:rsid w:val="00465F32"/>
    <w:rsid w:val="005C3366"/>
    <w:rsid w:val="005E6663"/>
    <w:rsid w:val="008E5EA7"/>
    <w:rsid w:val="00932088"/>
    <w:rsid w:val="00AE512D"/>
    <w:rsid w:val="00B537EC"/>
    <w:rsid w:val="00C8647B"/>
    <w:rsid w:val="00F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D501D5-268E-480E-B399-1C80EDC0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King, Melissa A.</cp:lastModifiedBy>
  <cp:revision>4</cp:revision>
  <dcterms:created xsi:type="dcterms:W3CDTF">2014-04-15T21:08:00Z</dcterms:created>
  <dcterms:modified xsi:type="dcterms:W3CDTF">2014-04-30T17:08:00Z</dcterms:modified>
</cp:coreProperties>
</file>