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EA" w:rsidRDefault="006F16EA" w:rsidP="006F1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6EA" w:rsidRDefault="006F16EA" w:rsidP="006F16EA">
      <w:pPr>
        <w:widowControl w:val="0"/>
        <w:autoSpaceDE w:val="0"/>
        <w:autoSpaceDN w:val="0"/>
        <w:adjustRightInd w:val="0"/>
        <w:jc w:val="center"/>
      </w:pPr>
      <w:r>
        <w:t>SUBPART A:  GENERAL NARRATIVE</w:t>
      </w:r>
    </w:p>
    <w:sectPr w:rsidR="006F16EA" w:rsidSect="006F16E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6EA"/>
    <w:rsid w:val="002139FD"/>
    <w:rsid w:val="00254A40"/>
    <w:rsid w:val="006F16EA"/>
    <w:rsid w:val="00830B72"/>
    <w:rsid w:val="00B0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NARRATIVE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NARRATIVE</dc:title>
  <dc:subject/>
  <dc:creator>MessingerRR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