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01" w:rsidRPr="00A64AE8" w:rsidRDefault="0020688C" w:rsidP="00A64AE8">
      <w:pPr>
        <w:rPr>
          <w:b/>
        </w:rPr>
      </w:pPr>
      <w:bookmarkStart w:id="0" w:name="_GoBack"/>
      <w:bookmarkEnd w:id="0"/>
      <w:r w:rsidRPr="00A64AE8">
        <w:br w:type="page"/>
      </w:r>
      <w:r w:rsidR="00EA7401" w:rsidRPr="00A64AE8">
        <w:rPr>
          <w:b/>
        </w:rPr>
        <w:lastRenderedPageBreak/>
        <w:t>Section 1010.A</w:t>
      </w:r>
      <w:r w:rsidR="00A64AE8">
        <w:rPr>
          <w:b/>
        </w:rPr>
        <w:t>PPENDIX</w:t>
      </w:r>
      <w:r w:rsidR="00EA7401" w:rsidRPr="00A64AE8">
        <w:rPr>
          <w:b/>
        </w:rPr>
        <w:t xml:space="preserve"> D  </w:t>
      </w:r>
      <w:r w:rsidR="00D325D5">
        <w:rPr>
          <w:b/>
        </w:rPr>
        <w:t xml:space="preserve"> </w:t>
      </w:r>
      <w:r w:rsidR="00EA7401" w:rsidRPr="00A64AE8">
        <w:rPr>
          <w:rFonts w:eastAsia="MS Mincho"/>
          <w:b/>
        </w:rPr>
        <w:t>Research Oriented Dataset (RODS) Data Elements</w:t>
      </w:r>
      <w:r w:rsidR="00EA7401" w:rsidRPr="00A64AE8">
        <w:rPr>
          <w:b/>
        </w:rPr>
        <w:t xml:space="preserve"> </w:t>
      </w:r>
    </w:p>
    <w:p w:rsidR="00EA7401" w:rsidRPr="00A64AE8" w:rsidRDefault="00EA7401" w:rsidP="00A64AE8">
      <w:pPr>
        <w:rPr>
          <w:rFonts w:eastAsia="MS Mincho"/>
        </w:rPr>
      </w:pPr>
    </w:p>
    <w:p w:rsidR="00EA7401" w:rsidRDefault="0020688C" w:rsidP="00A64AE8">
      <w:pPr>
        <w:ind w:firstLine="720"/>
      </w:pPr>
      <w:r w:rsidRPr="00A64AE8">
        <w:rPr>
          <w:rFonts w:eastAsia="MS Mincho"/>
        </w:rPr>
        <w:t>1.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 xml:space="preserve">Facility identifier </w:t>
      </w:r>
      <w:r w:rsidR="00EA7401" w:rsidRPr="00A64AE8">
        <w:t>(federal tax identification number/Department assigned/NPI)</w:t>
      </w:r>
    </w:p>
    <w:p w:rsidR="00A64AE8" w:rsidRPr="00A64AE8" w:rsidRDefault="00A64AE8" w:rsidP="00A64AE8">
      <w:pPr>
        <w:ind w:firstLine="720"/>
        <w:rPr>
          <w:rFonts w:eastAsia="MS Mincho"/>
        </w:rPr>
      </w:pPr>
    </w:p>
    <w:p w:rsidR="00EA7401" w:rsidRDefault="0020688C" w:rsidP="00A64AE8">
      <w:pPr>
        <w:ind w:firstLine="720"/>
        <w:rPr>
          <w:rFonts w:eastAsia="MS Mincho"/>
        </w:rPr>
      </w:pPr>
      <w:r w:rsidRPr="00A64AE8">
        <w:rPr>
          <w:rFonts w:eastAsia="MS Mincho"/>
        </w:rPr>
        <w:t>2.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Patient sex</w:t>
      </w:r>
    </w:p>
    <w:p w:rsidR="00A64AE8" w:rsidRPr="00A64AE8" w:rsidRDefault="00A64AE8" w:rsidP="00A64AE8">
      <w:pPr>
        <w:ind w:firstLine="720"/>
        <w:rPr>
          <w:rFonts w:eastAsia="MS Mincho"/>
        </w:rPr>
      </w:pPr>
    </w:p>
    <w:p w:rsidR="00EA7401" w:rsidRDefault="0020688C" w:rsidP="00A64AE8">
      <w:pPr>
        <w:ind w:firstLine="720"/>
        <w:rPr>
          <w:rFonts w:eastAsia="MS Mincho"/>
        </w:rPr>
      </w:pPr>
      <w:r w:rsidRPr="00A64AE8">
        <w:rPr>
          <w:rFonts w:eastAsia="MS Mincho"/>
        </w:rPr>
        <w:t>3.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Admission/visit type</w:t>
      </w:r>
    </w:p>
    <w:p w:rsidR="00A64AE8" w:rsidRPr="00A64AE8" w:rsidRDefault="00A64AE8" w:rsidP="00A64AE8">
      <w:pPr>
        <w:ind w:firstLine="720"/>
        <w:rPr>
          <w:rFonts w:eastAsia="MS Mincho"/>
        </w:rPr>
      </w:pPr>
    </w:p>
    <w:p w:rsidR="00EA7401" w:rsidRDefault="0020688C" w:rsidP="00A64AE8">
      <w:pPr>
        <w:ind w:firstLine="720"/>
        <w:rPr>
          <w:rFonts w:eastAsia="MS Mincho"/>
        </w:rPr>
      </w:pPr>
      <w:r w:rsidRPr="00A64AE8">
        <w:rPr>
          <w:rFonts w:eastAsia="MS Mincho"/>
        </w:rPr>
        <w:t>4.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Admission/visit source</w:t>
      </w:r>
    </w:p>
    <w:p w:rsidR="00A64AE8" w:rsidRPr="00A64AE8" w:rsidRDefault="00A64AE8" w:rsidP="00A64AE8">
      <w:pPr>
        <w:ind w:firstLine="720"/>
        <w:rPr>
          <w:rFonts w:eastAsia="MS Mincho"/>
        </w:rPr>
      </w:pPr>
    </w:p>
    <w:p w:rsidR="00EA7401" w:rsidRDefault="0020688C" w:rsidP="00A64AE8">
      <w:pPr>
        <w:ind w:left="-1425" w:firstLine="2145"/>
        <w:rPr>
          <w:rFonts w:eastAsia="MS Mincho"/>
        </w:rPr>
      </w:pPr>
      <w:r w:rsidRPr="00A64AE8">
        <w:rPr>
          <w:rFonts w:eastAsia="MS Mincho"/>
        </w:rPr>
        <w:t>5.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Length of stay (in whole days; inpatient only)</w:t>
      </w:r>
    </w:p>
    <w:p w:rsidR="00A64AE8" w:rsidRPr="00A64AE8" w:rsidRDefault="00A64AE8" w:rsidP="00A64AE8">
      <w:pPr>
        <w:ind w:left="-1425" w:firstLine="2145"/>
        <w:rPr>
          <w:rFonts w:eastAsia="MS Mincho"/>
        </w:rPr>
      </w:pPr>
    </w:p>
    <w:p w:rsidR="00EA7401" w:rsidRDefault="0020688C" w:rsidP="00A64AE8">
      <w:pPr>
        <w:ind w:firstLine="720"/>
        <w:rPr>
          <w:rFonts w:eastAsia="MS Mincho"/>
        </w:rPr>
      </w:pPr>
      <w:r w:rsidRPr="00A64AE8">
        <w:rPr>
          <w:rFonts w:eastAsia="MS Mincho"/>
        </w:rPr>
        <w:t>6.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Patient discharge status</w:t>
      </w:r>
    </w:p>
    <w:p w:rsidR="00A64AE8" w:rsidRPr="00A64AE8" w:rsidRDefault="00A64AE8" w:rsidP="00A64AE8">
      <w:pPr>
        <w:ind w:firstLine="720"/>
        <w:rPr>
          <w:rFonts w:eastAsia="MS Mincho"/>
        </w:rPr>
      </w:pPr>
    </w:p>
    <w:p w:rsidR="00EA7401" w:rsidRDefault="0020688C" w:rsidP="00A64AE8">
      <w:pPr>
        <w:ind w:firstLine="720"/>
        <w:rPr>
          <w:rFonts w:eastAsia="MS Mincho"/>
        </w:rPr>
      </w:pPr>
      <w:r w:rsidRPr="00A64AE8">
        <w:rPr>
          <w:rFonts w:eastAsia="MS Mincho"/>
        </w:rPr>
        <w:t>7.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Principal diagnosis code and up to 24 secondary codes</w:t>
      </w:r>
    </w:p>
    <w:p w:rsidR="00A64AE8" w:rsidRPr="00A64AE8" w:rsidRDefault="00A64AE8" w:rsidP="00A64AE8">
      <w:pPr>
        <w:ind w:firstLine="720"/>
        <w:rPr>
          <w:rFonts w:eastAsia="MS Mincho"/>
        </w:rPr>
      </w:pPr>
    </w:p>
    <w:p w:rsidR="00EA7401" w:rsidRDefault="0020688C" w:rsidP="00A64AE8">
      <w:pPr>
        <w:ind w:firstLine="720"/>
        <w:rPr>
          <w:rFonts w:eastAsia="MS Mincho"/>
        </w:rPr>
      </w:pPr>
      <w:r w:rsidRPr="00A64AE8">
        <w:rPr>
          <w:rFonts w:eastAsia="MS Mincho"/>
        </w:rPr>
        <w:t>8.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Principal procedure code and up to 24 secondary codes</w:t>
      </w:r>
    </w:p>
    <w:p w:rsidR="00A64AE8" w:rsidRPr="00A64AE8" w:rsidRDefault="00A64AE8" w:rsidP="00A64AE8">
      <w:pPr>
        <w:ind w:firstLine="720"/>
        <w:rPr>
          <w:rFonts w:eastAsia="MS Mincho"/>
        </w:rPr>
      </w:pPr>
    </w:p>
    <w:p w:rsidR="00A64AE8" w:rsidRDefault="0020688C" w:rsidP="00A64AE8">
      <w:pPr>
        <w:ind w:left="-1425" w:firstLine="2145"/>
        <w:rPr>
          <w:rFonts w:eastAsia="MS Mincho"/>
        </w:rPr>
      </w:pPr>
      <w:r w:rsidRPr="00A64AE8">
        <w:rPr>
          <w:rFonts w:eastAsia="MS Mincho"/>
        </w:rPr>
        <w:t>9.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 xml:space="preserve">DRG </w:t>
      </w:r>
      <w:r w:rsidR="008E6C2A">
        <w:rPr>
          <w:rFonts w:eastAsia="MS Mincho"/>
        </w:rPr>
        <w:t xml:space="preserve">(or successor category grouping) </w:t>
      </w:r>
      <w:r w:rsidR="00EA7401" w:rsidRPr="00A64AE8">
        <w:rPr>
          <w:rFonts w:eastAsia="MS Mincho"/>
        </w:rPr>
        <w:t>code inpatient/APC outpatient</w:t>
      </w:r>
    </w:p>
    <w:p w:rsidR="00A64AE8" w:rsidRDefault="00A64AE8" w:rsidP="00A64AE8">
      <w:pPr>
        <w:ind w:left="-1425" w:firstLine="2145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10.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 xml:space="preserve">MDC </w:t>
      </w:r>
      <w:r w:rsidR="008E6C2A">
        <w:rPr>
          <w:rFonts w:eastAsia="MS Mincho"/>
        </w:rPr>
        <w:t xml:space="preserve">(or successor) </w:t>
      </w:r>
      <w:r w:rsidR="00EA7401" w:rsidRPr="00A64AE8">
        <w:rPr>
          <w:rFonts w:eastAsia="MS Mincho"/>
        </w:rPr>
        <w:t>code inpatient/</w:t>
      </w:r>
      <w:r w:rsidR="00D325D5">
        <w:rPr>
          <w:rFonts w:eastAsia="MS Mincho"/>
        </w:rPr>
        <w:t>b</w:t>
      </w:r>
      <w:r w:rsidR="00EA7401" w:rsidRPr="00A64AE8">
        <w:rPr>
          <w:rFonts w:eastAsia="MS Mincho"/>
        </w:rPr>
        <w:t>ody system outpatient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11.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 xml:space="preserve">Total </w:t>
      </w:r>
      <w:r w:rsidR="00D325D5">
        <w:rPr>
          <w:rFonts w:eastAsia="MS Mincho"/>
        </w:rPr>
        <w:t>c</w:t>
      </w:r>
      <w:r w:rsidR="00EA7401" w:rsidRPr="00A64AE8">
        <w:rPr>
          <w:rFonts w:eastAsia="MS Mincho"/>
        </w:rPr>
        <w:t>harges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12.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Room/board charges (inpatient only)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13.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Ancillary charges</w:t>
      </w:r>
    </w:p>
    <w:p w:rsid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14.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Anesthesiology charges</w:t>
      </w:r>
    </w:p>
    <w:p w:rsid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15.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Pharmacy charges</w:t>
      </w:r>
    </w:p>
    <w:p w:rsidR="00A64AE8" w:rsidRPr="00A64AE8" w:rsidRDefault="00A64AE8" w:rsidP="00A64AE8">
      <w:pPr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16.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Radiology charges</w:t>
      </w:r>
    </w:p>
    <w:p w:rsidR="00A64AE8" w:rsidRPr="00A64AE8" w:rsidRDefault="00A64AE8" w:rsidP="00A64AE8">
      <w:pPr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17.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Clinical lab charges</w:t>
      </w:r>
    </w:p>
    <w:p w:rsidR="00A64AE8" w:rsidRPr="00A64AE8" w:rsidRDefault="00A64AE8" w:rsidP="00A64AE8">
      <w:pPr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18.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Labor/delivery charges (inpatient only)</w:t>
      </w:r>
    </w:p>
    <w:p w:rsidR="00A64AE8" w:rsidRPr="00A64AE8" w:rsidRDefault="00A64AE8" w:rsidP="00A64AE8">
      <w:pPr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19.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Operating room charges</w:t>
      </w:r>
    </w:p>
    <w:p w:rsidR="00A64AE8" w:rsidRPr="00A64AE8" w:rsidRDefault="00A64AE8" w:rsidP="00A64AE8">
      <w:pPr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20.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Oncology charges</w:t>
      </w:r>
    </w:p>
    <w:p w:rsidR="00A64AE8" w:rsidRPr="00A64AE8" w:rsidRDefault="00A64AE8" w:rsidP="00A64AE8">
      <w:pPr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21.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Other charges</w:t>
      </w:r>
    </w:p>
    <w:p w:rsidR="00A64AE8" w:rsidRPr="00A64AE8" w:rsidRDefault="00A64AE8" w:rsidP="00A64AE8">
      <w:pPr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22.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Combined bill indicator (inpatient only)</w:t>
      </w:r>
    </w:p>
    <w:p w:rsidR="00A64AE8" w:rsidRPr="00A64AE8" w:rsidRDefault="00A64AE8" w:rsidP="00A64AE8">
      <w:pPr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lastRenderedPageBreak/>
        <w:t>23.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 xml:space="preserve">Patient county </w:t>
      </w:r>
    </w:p>
    <w:p w:rsidR="00A64AE8" w:rsidRPr="00A64AE8" w:rsidRDefault="00A64AE8" w:rsidP="00A64AE8">
      <w:pPr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24.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Patient planning area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25.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Patient Health Service Area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26.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Hospital Health Service Area</w:t>
      </w:r>
    </w:p>
    <w:p w:rsid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27.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 xml:space="preserve">Patient date of birth (CCYYMMDD) 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28.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Admission date (CCYYMMDD) and time (HH)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2</w:t>
      </w:r>
      <w:r w:rsidR="00A64AE8">
        <w:rPr>
          <w:rFonts w:eastAsia="MS Mincho"/>
        </w:rPr>
        <w:t>9.</w:t>
      </w:r>
      <w:r w:rsidR="00A64AE8">
        <w:rPr>
          <w:rFonts w:eastAsia="MS Mincho"/>
        </w:rPr>
        <w:tab/>
      </w:r>
      <w:r w:rsidR="00EA7401" w:rsidRPr="00A64AE8">
        <w:rPr>
          <w:rFonts w:eastAsia="MS Mincho"/>
        </w:rPr>
        <w:t>Discharge Date (CCYYMMDD) and time (HH)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30.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Primary, secondary and tertiary payer IDs and health plan names (when available)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31.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Patient zip code in every record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32.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Primary surgical procedure date (if present)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33.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Patient race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34.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Patient ethnicity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35.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Newborn birth weight in grams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36.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Do Not Resuscitate (DNR) (inpatient only)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37.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Condition employment related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38.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Accident employment related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39.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Crime victim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40.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Admitting diagnosis code/</w:t>
      </w:r>
      <w:r w:rsidR="00D325D5">
        <w:rPr>
          <w:rFonts w:eastAsia="MS Mincho"/>
        </w:rPr>
        <w:t>r</w:t>
      </w:r>
      <w:r w:rsidR="00EA7401" w:rsidRPr="00A64AE8">
        <w:rPr>
          <w:rFonts w:eastAsia="MS Mincho"/>
        </w:rPr>
        <w:t>eason for visit code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20688C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41.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Diagnosis present at admission for each diagnosis code (inpatient only)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ED16AE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42.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Ecodes (when present)</w:t>
      </w:r>
    </w:p>
    <w:p w:rsidR="00A64AE8" w:rsidRPr="00A64AE8" w:rsidRDefault="00A64AE8" w:rsidP="00A64AE8">
      <w:pPr>
        <w:ind w:firstLine="612"/>
        <w:rPr>
          <w:rFonts w:eastAsia="MS Mincho"/>
        </w:rPr>
      </w:pPr>
    </w:p>
    <w:p w:rsidR="00EA7401" w:rsidRDefault="00ED16AE" w:rsidP="00A64AE8">
      <w:pPr>
        <w:ind w:firstLine="612"/>
        <w:rPr>
          <w:rFonts w:eastAsia="MS Mincho"/>
        </w:rPr>
      </w:pPr>
      <w:r w:rsidRPr="00A64AE8">
        <w:rPr>
          <w:rFonts w:eastAsia="MS Mincho"/>
        </w:rPr>
        <w:t>43.</w:t>
      </w:r>
      <w:r w:rsidRPr="00A64AE8">
        <w:rPr>
          <w:rFonts w:eastAsia="MS Mincho"/>
        </w:rPr>
        <w:tab/>
      </w:r>
      <w:r w:rsidR="00EA7401" w:rsidRPr="00A64AE8">
        <w:rPr>
          <w:rFonts w:eastAsia="MS Mincho"/>
        </w:rPr>
        <w:t>Row ID (when necessary: provides linkage to Revenue Code Dataset)</w:t>
      </w:r>
    </w:p>
    <w:sectPr w:rsidR="00EA7401" w:rsidSect="005730C9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AA" w:rsidRDefault="000612AA">
      <w:r>
        <w:separator/>
      </w:r>
    </w:p>
  </w:endnote>
  <w:endnote w:type="continuationSeparator" w:id="0">
    <w:p w:rsidR="000612AA" w:rsidRDefault="0006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AA" w:rsidRDefault="000612AA">
      <w:r>
        <w:separator/>
      </w:r>
    </w:p>
  </w:footnote>
  <w:footnote w:type="continuationSeparator" w:id="0">
    <w:p w:rsidR="000612AA" w:rsidRDefault="00061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571E"/>
    <w:multiLevelType w:val="hybridMultilevel"/>
    <w:tmpl w:val="A52ABA4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40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2AA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688C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2D8F"/>
    <w:rsid w:val="002A54F1"/>
    <w:rsid w:val="002A643F"/>
    <w:rsid w:val="002A72C2"/>
    <w:rsid w:val="002A7CB6"/>
    <w:rsid w:val="002C5D80"/>
    <w:rsid w:val="002C75E4"/>
    <w:rsid w:val="002D0491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5C89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95734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0C9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1767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67688"/>
    <w:rsid w:val="00870EF2"/>
    <w:rsid w:val="008717C5"/>
    <w:rsid w:val="008757A0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E6C2A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2F8B"/>
    <w:rsid w:val="009B45F6"/>
    <w:rsid w:val="009B6ECA"/>
    <w:rsid w:val="009C1A93"/>
    <w:rsid w:val="009C330F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2C1B"/>
    <w:rsid w:val="00A3646E"/>
    <w:rsid w:val="00A42797"/>
    <w:rsid w:val="00A52BDD"/>
    <w:rsid w:val="00A600AA"/>
    <w:rsid w:val="00A64AE8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667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9749C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5D5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7401"/>
    <w:rsid w:val="00EB33C3"/>
    <w:rsid w:val="00EB424E"/>
    <w:rsid w:val="00EC3846"/>
    <w:rsid w:val="00EC6C31"/>
    <w:rsid w:val="00ED1405"/>
    <w:rsid w:val="00ED16AE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55E4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