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8066" w14:textId="77777777" w:rsidR="00411419" w:rsidRDefault="00411419" w:rsidP="000C5037"/>
    <w:p w14:paraId="32F6B973" w14:textId="6ABA03C3" w:rsidR="000C5037" w:rsidRPr="000C5037" w:rsidRDefault="000C5037" w:rsidP="000C5037">
      <w:r w:rsidRPr="000C5037">
        <w:t xml:space="preserve">AUTHORITY:  </w:t>
      </w:r>
      <w:r w:rsidR="002C4A2E" w:rsidRPr="002C4A2E">
        <w:t xml:space="preserve">Implementing and authorized by the Illinois Health Finance Reform Act [20 </w:t>
      </w:r>
      <w:proofErr w:type="spellStart"/>
      <w:r w:rsidR="002C4A2E" w:rsidRPr="002C4A2E">
        <w:t>ILCS</w:t>
      </w:r>
      <w:proofErr w:type="spellEnd"/>
      <w:r w:rsidR="002C4A2E" w:rsidRPr="002C4A2E">
        <w:t xml:space="preserve"> 2215], Sections 2310-33 and 2310-57 of the Department of Public Health Powers and Duties Law of the Civil Administrative Code of Illinois [20 </w:t>
      </w:r>
      <w:proofErr w:type="spellStart"/>
      <w:r w:rsidR="002C4A2E" w:rsidRPr="002C4A2E">
        <w:t>ILCS</w:t>
      </w:r>
      <w:proofErr w:type="spellEnd"/>
      <w:r w:rsidR="002C4A2E" w:rsidRPr="002C4A2E">
        <w:t xml:space="preserve"> 2310/2310-33 and 2310-57], and Department of Public Health Act [20 </w:t>
      </w:r>
      <w:proofErr w:type="spellStart"/>
      <w:r w:rsidR="002C4A2E" w:rsidRPr="002C4A2E">
        <w:t>ILCS</w:t>
      </w:r>
      <w:proofErr w:type="spellEnd"/>
      <w:r w:rsidR="002C4A2E" w:rsidRPr="002C4A2E">
        <w:t xml:space="preserve"> 2305].</w:t>
      </w:r>
    </w:p>
    <w:sectPr w:rsidR="000C5037" w:rsidRPr="000C50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99D9" w14:textId="77777777" w:rsidR="001C2EFA" w:rsidRDefault="001C2EFA">
      <w:r>
        <w:separator/>
      </w:r>
    </w:p>
  </w:endnote>
  <w:endnote w:type="continuationSeparator" w:id="0">
    <w:p w14:paraId="055E870D" w14:textId="77777777" w:rsidR="001C2EFA" w:rsidRDefault="001C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35F0" w14:textId="77777777" w:rsidR="001C2EFA" w:rsidRDefault="001C2EFA">
      <w:r>
        <w:separator/>
      </w:r>
    </w:p>
  </w:footnote>
  <w:footnote w:type="continuationSeparator" w:id="0">
    <w:p w14:paraId="63BA9F1B" w14:textId="77777777" w:rsidR="001C2EFA" w:rsidRDefault="001C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03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503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2EFA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4A2E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141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72D2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018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97E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6E9F1"/>
  <w15:docId w15:val="{7128A408-AE4B-4179-8225-9555BCA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Bernot, Peyton M.</cp:lastModifiedBy>
  <cp:revision>4</cp:revision>
  <dcterms:created xsi:type="dcterms:W3CDTF">2012-06-22T01:58:00Z</dcterms:created>
  <dcterms:modified xsi:type="dcterms:W3CDTF">2022-09-14T13:08:00Z</dcterms:modified>
</cp:coreProperties>
</file>