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010" w:rsidRPr="00855010" w:rsidRDefault="00855010" w:rsidP="00855010">
      <w:bookmarkStart w:id="0" w:name="_GoBack"/>
      <w:bookmarkEnd w:id="0"/>
    </w:p>
    <w:p w:rsidR="00F8794F" w:rsidRPr="00855010" w:rsidRDefault="00F8794F" w:rsidP="00855010">
      <w:pPr>
        <w:rPr>
          <w:b/>
        </w:rPr>
      </w:pPr>
      <w:r w:rsidRPr="00855010">
        <w:rPr>
          <w:b/>
        </w:rPr>
        <w:t>Section 995.15  Incorporated and Referenced Materials</w:t>
      </w:r>
    </w:p>
    <w:p w:rsidR="00F8794F" w:rsidRPr="00855010" w:rsidRDefault="00F8794F" w:rsidP="00855010"/>
    <w:p w:rsidR="00F8794F" w:rsidRPr="00855010" w:rsidRDefault="00F8794F" w:rsidP="00855010">
      <w:pPr>
        <w:ind w:firstLine="720"/>
      </w:pPr>
      <w:r w:rsidRPr="00855010">
        <w:t>a)</w:t>
      </w:r>
      <w:r w:rsidRPr="00855010">
        <w:tab/>
        <w:t>The following federal statutes are referenced in this Part:</w:t>
      </w:r>
    </w:p>
    <w:p w:rsidR="00F8794F" w:rsidRPr="00855010" w:rsidRDefault="00F8794F" w:rsidP="00855010"/>
    <w:p w:rsidR="00F8794F" w:rsidRPr="00855010" w:rsidRDefault="00F8794F" w:rsidP="00855010">
      <w:pPr>
        <w:ind w:left="720" w:firstLine="720"/>
      </w:pPr>
      <w:r w:rsidRPr="00855010">
        <w:t>1)</w:t>
      </w:r>
      <w:r w:rsidRPr="00855010">
        <w:tab/>
        <w:t xml:space="preserve">Americans </w:t>
      </w:r>
      <w:r w:rsidR="00C36D9E">
        <w:t>W</w:t>
      </w:r>
      <w:r w:rsidRPr="00855010">
        <w:t xml:space="preserve">ith Disabilities Act of 1990 </w:t>
      </w:r>
      <w:r w:rsidR="00855010">
        <w:t>(42 USC 126)</w:t>
      </w:r>
    </w:p>
    <w:p w:rsidR="00F8794F" w:rsidRPr="00855010" w:rsidRDefault="00F8794F" w:rsidP="00855010"/>
    <w:p w:rsidR="00F8794F" w:rsidRPr="00855010" w:rsidRDefault="00855010" w:rsidP="00855010">
      <w:pPr>
        <w:ind w:left="720" w:firstLine="720"/>
      </w:pPr>
      <w:r>
        <w:t>2)</w:t>
      </w:r>
      <w:r>
        <w:tab/>
        <w:t>Animal Welfare Act (7 USC 2131-56)</w:t>
      </w:r>
    </w:p>
    <w:p w:rsidR="00F8794F" w:rsidRPr="00855010" w:rsidRDefault="00F8794F" w:rsidP="00855010"/>
    <w:p w:rsidR="00F8794F" w:rsidRPr="00855010" w:rsidRDefault="00855010" w:rsidP="00855010">
      <w:pPr>
        <w:ind w:left="720" w:firstLine="720"/>
      </w:pPr>
      <w:r>
        <w:t>3)</w:t>
      </w:r>
      <w:r>
        <w:tab/>
        <w:t>Davis-Bacon Act (40 USC 276a)</w:t>
      </w:r>
    </w:p>
    <w:p w:rsidR="00F8794F" w:rsidRPr="00855010" w:rsidRDefault="00F8794F" w:rsidP="00855010"/>
    <w:p w:rsidR="00F8794F" w:rsidRPr="00855010" w:rsidRDefault="00F8794F" w:rsidP="00855010">
      <w:pPr>
        <w:ind w:left="2160" w:hanging="720"/>
      </w:pPr>
      <w:r w:rsidRPr="00855010">
        <w:t>4)</w:t>
      </w:r>
      <w:r w:rsidRPr="00855010">
        <w:tab/>
        <w:t xml:space="preserve">Health Insurance Portability </w:t>
      </w:r>
      <w:r w:rsidR="00855010">
        <w:t>and Accountability Act of 1996 (</w:t>
      </w:r>
      <w:r w:rsidRPr="00855010">
        <w:t xml:space="preserve">42 USC </w:t>
      </w:r>
      <w:r w:rsidR="00855010">
        <w:t>1320d-2)</w:t>
      </w:r>
    </w:p>
    <w:p w:rsidR="00F8794F" w:rsidRPr="00855010" w:rsidRDefault="00F8794F" w:rsidP="00855010"/>
    <w:p w:rsidR="00F8794F" w:rsidRPr="00855010" w:rsidRDefault="00855010" w:rsidP="00855010">
      <w:pPr>
        <w:ind w:left="720" w:firstLine="720"/>
      </w:pPr>
      <w:r>
        <w:t>5)</w:t>
      </w:r>
      <w:r>
        <w:tab/>
      </w:r>
      <w:r w:rsidR="00F8794F" w:rsidRPr="00855010">
        <w:t xml:space="preserve">Internal Revenue Code </w:t>
      </w:r>
      <w:r>
        <w:t>(</w:t>
      </w:r>
      <w:r w:rsidR="00F8794F" w:rsidRPr="00855010">
        <w:t xml:space="preserve">26 USC </w:t>
      </w:r>
      <w:r>
        <w:t>501)</w:t>
      </w:r>
    </w:p>
    <w:p w:rsidR="00F8794F" w:rsidRPr="00855010" w:rsidRDefault="00F8794F" w:rsidP="00855010"/>
    <w:p w:rsidR="00F8794F" w:rsidRPr="00855010" w:rsidRDefault="00855010" w:rsidP="00855010">
      <w:pPr>
        <w:ind w:left="720" w:firstLine="720"/>
      </w:pPr>
      <w:r>
        <w:t>6)</w:t>
      </w:r>
      <w:r>
        <w:tab/>
      </w:r>
      <w:r w:rsidR="00F8794F" w:rsidRPr="00855010">
        <w:t>Occupational</w:t>
      </w:r>
      <w:r>
        <w:t xml:space="preserve"> Health and Safety Act of 1970 (29 USC 15)</w:t>
      </w:r>
    </w:p>
    <w:p w:rsidR="00F8794F" w:rsidRPr="00855010" w:rsidRDefault="00F8794F" w:rsidP="00855010"/>
    <w:p w:rsidR="00F8794F" w:rsidRPr="00855010" w:rsidRDefault="00855010" w:rsidP="00855010">
      <w:pPr>
        <w:ind w:firstLine="720"/>
      </w:pPr>
      <w:r>
        <w:t>b)</w:t>
      </w:r>
      <w:r>
        <w:tab/>
      </w:r>
      <w:r w:rsidR="00F8794F" w:rsidRPr="00855010">
        <w:t>The following federal regulations are incorporated in this Part:</w:t>
      </w:r>
    </w:p>
    <w:p w:rsidR="00F8794F" w:rsidRPr="00855010" w:rsidRDefault="00F8794F" w:rsidP="00855010"/>
    <w:p w:rsidR="00F8794F" w:rsidRPr="00855010" w:rsidRDefault="00F8794F" w:rsidP="00855010">
      <w:pPr>
        <w:ind w:left="2160" w:hanging="720"/>
      </w:pPr>
      <w:r w:rsidRPr="00855010">
        <w:t>1)</w:t>
      </w:r>
      <w:r w:rsidRPr="00855010">
        <w:tab/>
        <w:t xml:space="preserve">Attending Veterinarian and Adequate Veterinarian </w:t>
      </w:r>
      <w:smartTag w:uri="urn:schemas-microsoft-com:office:smarttags" w:element="place">
        <w:smartTag w:uri="urn:schemas-microsoft-com:office:smarttags" w:element="City">
          <w:r w:rsidRPr="00855010">
            <w:t>Care</w:t>
          </w:r>
        </w:smartTag>
        <w:r w:rsidRPr="00855010">
          <w:t xml:space="preserve">, </w:t>
        </w:r>
        <w:smartTag w:uri="urn:schemas-microsoft-com:office:smarttags" w:element="country-region">
          <w:r w:rsidRPr="00855010">
            <w:t>United States</w:t>
          </w:r>
        </w:smartTag>
      </w:smartTag>
      <w:r w:rsidRPr="00855010">
        <w:t xml:space="preserve"> Department of Agriculture (9 CFR 2</w:t>
      </w:r>
      <w:r w:rsidR="00C36D9E">
        <w:t>.33</w:t>
      </w:r>
      <w:r w:rsidRPr="00855010">
        <w:t>)</w:t>
      </w:r>
      <w:r w:rsidR="00C36D9E">
        <w:t>,</w:t>
      </w:r>
      <w:r w:rsidRPr="00855010">
        <w:t xml:space="preserve"> January 1, 2008</w:t>
      </w:r>
    </w:p>
    <w:p w:rsidR="00F8794F" w:rsidRPr="00855010" w:rsidRDefault="00F8794F" w:rsidP="00855010"/>
    <w:p w:rsidR="00F8794F" w:rsidRPr="00855010" w:rsidRDefault="00F8794F" w:rsidP="00855010">
      <w:pPr>
        <w:ind w:left="2160" w:hanging="720"/>
      </w:pPr>
      <w:r w:rsidRPr="00855010">
        <w:t>2)</w:t>
      </w:r>
      <w:r w:rsidRPr="00855010">
        <w:tab/>
        <w:t>Institutional Animal Care and Use Committee (IACUC),</w:t>
      </w:r>
      <w:bookmarkStart w:id="1" w:name="OLE_LINK2"/>
      <w:bookmarkStart w:id="2" w:name="OLE_LINK1"/>
      <w:r w:rsidRPr="00855010">
        <w:t xml:space="preserve"> United States Department of Agriculture</w:t>
      </w:r>
      <w:bookmarkEnd w:id="1"/>
      <w:bookmarkEnd w:id="2"/>
      <w:r w:rsidRPr="00855010">
        <w:t xml:space="preserve"> (9 CFR 2</w:t>
      </w:r>
      <w:r w:rsidR="00C36D9E">
        <w:t>.31</w:t>
      </w:r>
      <w:r w:rsidRPr="00855010">
        <w:t>)</w:t>
      </w:r>
      <w:r w:rsidR="00C36D9E">
        <w:t>,</w:t>
      </w:r>
      <w:r w:rsidRPr="00855010">
        <w:t xml:space="preserve"> January 1, 2008</w:t>
      </w:r>
    </w:p>
    <w:p w:rsidR="00F8794F" w:rsidRPr="00855010" w:rsidRDefault="00F8794F" w:rsidP="00855010"/>
    <w:p w:rsidR="00F8794F" w:rsidRPr="00855010" w:rsidRDefault="00F8794F" w:rsidP="00855010">
      <w:pPr>
        <w:ind w:left="2160" w:hanging="720"/>
      </w:pPr>
      <w:r w:rsidRPr="00855010">
        <w:t>3)</w:t>
      </w:r>
      <w:r w:rsidRPr="00855010">
        <w:tab/>
        <w:t>Protection of Human Subjects, United States Department of Health and Human Services (21 CFR 50)</w:t>
      </w:r>
      <w:r w:rsidR="00C36D9E">
        <w:t>,</w:t>
      </w:r>
      <w:r w:rsidRPr="00855010">
        <w:t xml:space="preserve"> April 1, 2008</w:t>
      </w:r>
    </w:p>
    <w:p w:rsidR="00855010" w:rsidRDefault="00855010" w:rsidP="00855010"/>
    <w:p w:rsidR="00F8794F" w:rsidRPr="00855010" w:rsidRDefault="00F8794F" w:rsidP="00855010">
      <w:pPr>
        <w:ind w:left="2160" w:hanging="720"/>
      </w:pPr>
      <w:r w:rsidRPr="00855010">
        <w:t>4)</w:t>
      </w:r>
      <w:r w:rsidRPr="00855010">
        <w:tab/>
        <w:t>Standards for Privacy of Individually Identified Health Information (Privacy Rule), United States Department of Health and Human Services (45 CFR 160 and 164)</w:t>
      </w:r>
      <w:r w:rsidR="00C36D9E">
        <w:t>,</w:t>
      </w:r>
      <w:r w:rsidRPr="00855010">
        <w:t xml:space="preserve"> October 1, 2007</w:t>
      </w:r>
    </w:p>
    <w:p w:rsidR="00F8794F" w:rsidRPr="00855010" w:rsidRDefault="00F8794F" w:rsidP="00855010"/>
    <w:p w:rsidR="00F8794F" w:rsidRPr="00855010" w:rsidRDefault="00F8794F" w:rsidP="00855010">
      <w:pPr>
        <w:ind w:firstLine="720"/>
      </w:pPr>
      <w:r w:rsidRPr="00855010">
        <w:t>c)</w:t>
      </w:r>
      <w:r w:rsidRPr="00855010">
        <w:tab/>
        <w:t>The following federal guidelines are incorporated in this Part:</w:t>
      </w:r>
    </w:p>
    <w:p w:rsidR="00F8794F" w:rsidRPr="00855010" w:rsidRDefault="00F8794F" w:rsidP="00855010"/>
    <w:p w:rsidR="00F8794F" w:rsidRPr="00855010" w:rsidRDefault="00F8794F" w:rsidP="00855010">
      <w:pPr>
        <w:ind w:left="2160" w:hanging="720"/>
      </w:pPr>
      <w:r w:rsidRPr="00855010">
        <w:t>1)</w:t>
      </w:r>
      <w:r w:rsidRPr="00855010">
        <w:tab/>
        <w:t>The following guidelines, which are available from the National Academies of Science at The National Academies Press, 500 Fifth Str</w:t>
      </w:r>
      <w:r w:rsidR="00C36D9E">
        <w:t>eet NW, Lockbox 285, Washington</w:t>
      </w:r>
      <w:r w:rsidRPr="00855010">
        <w:t xml:space="preserve"> DC 20055 or on-line at: http://www.nap.edu/catalog.php?record_id=12553</w:t>
      </w:r>
    </w:p>
    <w:p w:rsidR="00F8794F" w:rsidRPr="00855010" w:rsidRDefault="00F8794F" w:rsidP="00855010"/>
    <w:p w:rsidR="00F8794F" w:rsidRPr="00855010" w:rsidRDefault="00F8794F" w:rsidP="00855010">
      <w:pPr>
        <w:ind w:left="1440" w:firstLine="720"/>
      </w:pPr>
      <w:r w:rsidRPr="00855010">
        <w:t>A)</w:t>
      </w:r>
      <w:r w:rsidRPr="00855010">
        <w:tab/>
        <w:t>Guidelines for Human Embryonic Stem Cell Research (2005)</w:t>
      </w:r>
    </w:p>
    <w:p w:rsidR="00F8794F" w:rsidRPr="00855010" w:rsidRDefault="00F8794F" w:rsidP="00855010"/>
    <w:p w:rsidR="00F8794F" w:rsidRPr="00855010" w:rsidRDefault="00F8794F" w:rsidP="00855010">
      <w:pPr>
        <w:ind w:left="2880" w:hanging="720"/>
      </w:pPr>
      <w:r w:rsidRPr="00855010">
        <w:t>B)</w:t>
      </w:r>
      <w:r w:rsidRPr="00855010">
        <w:tab/>
        <w:t>2007 Amendments to the Guidelines for Human Embryonic Stem Cell Research</w:t>
      </w:r>
    </w:p>
    <w:p w:rsidR="00F8794F" w:rsidRPr="00855010" w:rsidRDefault="00F8794F" w:rsidP="00855010"/>
    <w:p w:rsidR="00F8794F" w:rsidRPr="00855010" w:rsidRDefault="00F8794F" w:rsidP="00855010">
      <w:pPr>
        <w:ind w:left="2880" w:hanging="720"/>
      </w:pPr>
      <w:r w:rsidRPr="00855010">
        <w:lastRenderedPageBreak/>
        <w:t>C)</w:t>
      </w:r>
      <w:r w:rsidRPr="00855010">
        <w:tab/>
        <w:t xml:space="preserve">2008 Amendments to the Guidelines for Human Embryonic Stem Cell Research </w:t>
      </w:r>
    </w:p>
    <w:p w:rsidR="00F8794F" w:rsidRPr="00855010" w:rsidRDefault="00F8794F" w:rsidP="00855010"/>
    <w:p w:rsidR="00F8794F" w:rsidRPr="00855010" w:rsidRDefault="00F8794F" w:rsidP="00855010">
      <w:pPr>
        <w:ind w:left="2160" w:hanging="720"/>
      </w:pPr>
      <w:r w:rsidRPr="00855010">
        <w:t>2)</w:t>
      </w:r>
      <w:r w:rsidRPr="00855010">
        <w:tab/>
        <w:t>Public Health Service Policy on Humane Care and Use of Laboratory Animals (2002), available from the National Institutes of Health, 9000 Rockville Pike, Bethesda, Maryland 20892</w:t>
      </w:r>
    </w:p>
    <w:p w:rsidR="00F8794F" w:rsidRPr="00855010" w:rsidRDefault="00F8794F" w:rsidP="00855010"/>
    <w:p w:rsidR="00F8794F" w:rsidRPr="00855010" w:rsidRDefault="00F8794F" w:rsidP="00855010">
      <w:pPr>
        <w:ind w:left="1440" w:hanging="720"/>
      </w:pPr>
      <w:r w:rsidRPr="00855010">
        <w:t>d)</w:t>
      </w:r>
      <w:r w:rsidRPr="00855010">
        <w:tab/>
        <w:t>All incorporations by reference of federal regulations and guidelines in this Part refer to the regulations and guidelines on the date specified and do not include any amendments or editions subsequent to the date specified.</w:t>
      </w:r>
    </w:p>
    <w:p w:rsidR="00F8794F" w:rsidRPr="00855010" w:rsidRDefault="00F8794F" w:rsidP="00855010"/>
    <w:p w:rsidR="00F8794F" w:rsidRPr="00855010" w:rsidRDefault="00F8794F" w:rsidP="00855010">
      <w:pPr>
        <w:ind w:firstLine="720"/>
      </w:pPr>
      <w:r w:rsidRPr="00855010">
        <w:t>e)</w:t>
      </w:r>
      <w:r w:rsidRPr="00855010">
        <w:tab/>
        <w:t xml:space="preserve">The following </w:t>
      </w:r>
      <w:smartTag w:uri="urn:schemas-microsoft-com:office:smarttags" w:element="State">
        <w:smartTag w:uri="urn:schemas-microsoft-com:office:smarttags" w:element="place">
          <w:r w:rsidRPr="00855010">
            <w:t>Illinois</w:t>
          </w:r>
        </w:smartTag>
      </w:smartTag>
      <w:r w:rsidRPr="00855010">
        <w:t xml:space="preserve"> statutes and administrative rules are referenced in this Part:</w:t>
      </w:r>
    </w:p>
    <w:p w:rsidR="00F8794F" w:rsidRPr="00855010" w:rsidRDefault="00F8794F" w:rsidP="00855010"/>
    <w:p w:rsidR="00F8794F" w:rsidRPr="00855010" w:rsidRDefault="00F8794F" w:rsidP="00855010">
      <w:pPr>
        <w:ind w:left="720" w:firstLine="720"/>
      </w:pPr>
      <w:r w:rsidRPr="00855010">
        <w:t>1)</w:t>
      </w:r>
      <w:r w:rsidRPr="00855010">
        <w:tab/>
        <w:t>Administrative Review Law [735 ILCS 5/</w:t>
      </w:r>
      <w:r w:rsidR="00C36D9E">
        <w:t>Art. III</w:t>
      </w:r>
      <w:r w:rsidRPr="00855010">
        <w:t>]</w:t>
      </w:r>
    </w:p>
    <w:p w:rsidR="00F8794F" w:rsidRPr="00855010" w:rsidRDefault="00F8794F" w:rsidP="00855010"/>
    <w:p w:rsidR="00F8794F" w:rsidRPr="00855010" w:rsidRDefault="00F8794F" w:rsidP="00855010">
      <w:pPr>
        <w:ind w:left="720" w:firstLine="720"/>
      </w:pPr>
      <w:r w:rsidRPr="00855010">
        <w:t>2)</w:t>
      </w:r>
      <w:r w:rsidRPr="00855010">
        <w:tab/>
        <w:t>Drug Free Workplace Act [30 ILCS 580]</w:t>
      </w:r>
    </w:p>
    <w:p w:rsidR="00F8794F" w:rsidRPr="00855010" w:rsidRDefault="00F8794F" w:rsidP="00855010"/>
    <w:p w:rsidR="00F8794F" w:rsidRPr="00855010" w:rsidRDefault="00855010" w:rsidP="00855010">
      <w:pPr>
        <w:ind w:left="720" w:firstLine="720"/>
      </w:pPr>
      <w:r>
        <w:t>3)</w:t>
      </w:r>
      <w:r>
        <w:tab/>
      </w:r>
      <w:smartTag w:uri="urn:schemas-microsoft-com:office:smarttags" w:element="State">
        <w:smartTag w:uri="urn:schemas-microsoft-com:office:smarttags" w:element="place">
          <w:r w:rsidR="00F8794F" w:rsidRPr="00855010">
            <w:t>Illinois</w:t>
          </w:r>
        </w:smartTag>
      </w:smartTag>
      <w:r w:rsidR="00F8794F" w:rsidRPr="00855010">
        <w:t xml:space="preserve"> Grant Funds Recovery Act [30 ILCS 705]</w:t>
      </w:r>
    </w:p>
    <w:p w:rsidR="00F8794F" w:rsidRPr="00855010" w:rsidRDefault="00F8794F" w:rsidP="00855010"/>
    <w:p w:rsidR="00F8794F" w:rsidRPr="00855010" w:rsidRDefault="00855010" w:rsidP="00855010">
      <w:pPr>
        <w:ind w:left="720" w:firstLine="720"/>
      </w:pPr>
      <w:r>
        <w:t>4)</w:t>
      </w:r>
      <w:r>
        <w:tab/>
      </w:r>
      <w:smartTag w:uri="urn:schemas-microsoft-com:office:smarttags" w:element="State">
        <w:smartTag w:uri="urn:schemas-microsoft-com:office:smarttags" w:element="place">
          <w:r w:rsidR="00F8794F" w:rsidRPr="00855010">
            <w:t>Illinois</w:t>
          </w:r>
        </w:smartTag>
      </w:smartTag>
      <w:r w:rsidR="00F8794F" w:rsidRPr="00855010">
        <w:t xml:space="preserve"> Human Rights Act [775 ILCS 2]</w:t>
      </w:r>
    </w:p>
    <w:p w:rsidR="00F8794F" w:rsidRPr="00855010" w:rsidRDefault="00F8794F" w:rsidP="00855010"/>
    <w:p w:rsidR="00F8794F" w:rsidRPr="00855010" w:rsidRDefault="00855010" w:rsidP="00855010">
      <w:pPr>
        <w:ind w:left="2160" w:hanging="720"/>
      </w:pPr>
      <w:r>
        <w:t>5)</w:t>
      </w:r>
      <w:r>
        <w:tab/>
      </w:r>
      <w:r w:rsidR="00C36D9E">
        <w:t>Department of Pu</w:t>
      </w:r>
      <w:r w:rsidR="0070009D">
        <w:t>b</w:t>
      </w:r>
      <w:r w:rsidR="00C36D9E">
        <w:t xml:space="preserve">lic Health's </w:t>
      </w:r>
      <w:r w:rsidR="00F8794F" w:rsidRPr="00855010">
        <w:t xml:space="preserve">Rules of Practice and Procedure in Administrative Hearings (77 </w:t>
      </w:r>
      <w:smartTag w:uri="urn:schemas-microsoft-com:office:smarttags" w:element="State">
        <w:smartTag w:uri="urn:schemas-microsoft-com:office:smarttags" w:element="place">
          <w:r w:rsidR="00F8794F" w:rsidRPr="00855010">
            <w:t>Ill.</w:t>
          </w:r>
        </w:smartTag>
      </w:smartTag>
      <w:r w:rsidR="00F8794F" w:rsidRPr="00855010">
        <w:t xml:space="preserve"> Adm. Code 100)</w:t>
      </w:r>
    </w:p>
    <w:sectPr w:rsidR="00F8794F" w:rsidRPr="0085501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5CE" w:rsidRDefault="002665CE">
      <w:r>
        <w:separator/>
      </w:r>
    </w:p>
  </w:endnote>
  <w:endnote w:type="continuationSeparator" w:id="0">
    <w:p w:rsidR="002665CE" w:rsidRDefault="00266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5CE" w:rsidRDefault="002665CE">
      <w:r>
        <w:separator/>
      </w:r>
    </w:p>
  </w:footnote>
  <w:footnote w:type="continuationSeparator" w:id="0">
    <w:p w:rsidR="002665CE" w:rsidRDefault="002665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D0C99"/>
    <w:multiLevelType w:val="hybridMultilevel"/>
    <w:tmpl w:val="AD10B33E"/>
    <w:lvl w:ilvl="0" w:tplc="941C8180">
      <w:start w:val="2"/>
      <w:numFmt w:val="lowerLetter"/>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02C53FA"/>
    <w:multiLevelType w:val="hybridMultilevel"/>
    <w:tmpl w:val="C8FAA7C4"/>
    <w:lvl w:ilvl="0" w:tplc="6366CEF2">
      <w:start w:val="3"/>
      <w:numFmt w:val="decimal"/>
      <w:lvlText w:val="%1)"/>
      <w:lvlJc w:val="left"/>
      <w:pPr>
        <w:tabs>
          <w:tab w:val="num" w:pos="2160"/>
        </w:tabs>
        <w:ind w:left="2160" w:hanging="72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A162807"/>
    <w:multiLevelType w:val="hybridMultilevel"/>
    <w:tmpl w:val="9E2A1756"/>
    <w:lvl w:ilvl="0" w:tplc="66761F92">
      <w:start w:val="5"/>
      <w:numFmt w:val="decimal"/>
      <w:lvlText w:val="%1)"/>
      <w:lvlJc w:val="left"/>
      <w:pPr>
        <w:tabs>
          <w:tab w:val="num" w:pos="2160"/>
        </w:tabs>
        <w:ind w:left="2160" w:hanging="72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794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453F"/>
    <w:rsid w:val="00246C8D"/>
    <w:rsid w:val="002524EC"/>
    <w:rsid w:val="0026224A"/>
    <w:rsid w:val="00264AD1"/>
    <w:rsid w:val="002665CE"/>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1562"/>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E7C98"/>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E4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48A8"/>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09D"/>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010"/>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6D9E"/>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26FA"/>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8794F"/>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F8794F"/>
    <w:rPr>
      <w:rFonts w:ascii="Times New Roman" w:hAnsi="Times New Roman" w:cs="Times New Roman" w:hint="default"/>
      <w:color w:val="0000FF"/>
      <w:u w:val="single"/>
    </w:rPr>
  </w:style>
  <w:style w:type="character" w:styleId="Strong">
    <w:name w:val="Strong"/>
    <w:basedOn w:val="DefaultParagraphFont"/>
    <w:qFormat/>
    <w:rsid w:val="00F8794F"/>
    <w:rPr>
      <w:rFonts w:ascii="Times New Roman" w:hAnsi="Times New Roman" w:cs="Times New Roman" w:hint="default"/>
      <w:b/>
      <w:bCs/>
    </w:rPr>
  </w:style>
  <w:style w:type="character" w:customStyle="1" w:styleId="h1">
    <w:name w:val="h1"/>
    <w:basedOn w:val="DefaultParagraphFont"/>
    <w:rsid w:val="00F8794F"/>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F8794F"/>
    <w:rPr>
      <w:rFonts w:ascii="Times New Roman" w:hAnsi="Times New Roman" w:cs="Times New Roman" w:hint="default"/>
      <w:color w:val="0000FF"/>
      <w:u w:val="single"/>
    </w:rPr>
  </w:style>
  <w:style w:type="character" w:styleId="Strong">
    <w:name w:val="Strong"/>
    <w:basedOn w:val="DefaultParagraphFont"/>
    <w:qFormat/>
    <w:rsid w:val="00F8794F"/>
    <w:rPr>
      <w:rFonts w:ascii="Times New Roman" w:hAnsi="Times New Roman" w:cs="Times New Roman" w:hint="default"/>
      <w:b/>
      <w:bCs/>
    </w:rPr>
  </w:style>
  <w:style w:type="character" w:customStyle="1" w:styleId="h1">
    <w:name w:val="h1"/>
    <w:basedOn w:val="DefaultParagraphFont"/>
    <w:rsid w:val="00F8794F"/>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80358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2012-06-22T01:58:00Z</dcterms:created>
  <dcterms:modified xsi:type="dcterms:W3CDTF">2012-06-22T01:58:00Z</dcterms:modified>
</cp:coreProperties>
</file>