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2B" w:rsidRDefault="0014642B" w:rsidP="0014642B">
      <w:pPr>
        <w:widowControl w:val="0"/>
        <w:autoSpaceDE w:val="0"/>
        <w:autoSpaceDN w:val="0"/>
        <w:adjustRightInd w:val="0"/>
      </w:pPr>
      <w:bookmarkStart w:id="0" w:name="_GoBack"/>
      <w:bookmarkEnd w:id="0"/>
    </w:p>
    <w:p w:rsidR="0014642B" w:rsidRDefault="0014642B" w:rsidP="0014642B">
      <w:pPr>
        <w:widowControl w:val="0"/>
        <w:autoSpaceDE w:val="0"/>
        <w:autoSpaceDN w:val="0"/>
        <w:adjustRightInd w:val="0"/>
      </w:pPr>
      <w:r>
        <w:rPr>
          <w:b/>
          <w:bCs/>
        </w:rPr>
        <w:t>Section 990.120  Procedures for Hearings</w:t>
      </w:r>
      <w:r>
        <w:t xml:space="preserve"> </w:t>
      </w:r>
    </w:p>
    <w:p w:rsidR="0014642B" w:rsidRDefault="0014642B" w:rsidP="0014642B">
      <w:pPr>
        <w:widowControl w:val="0"/>
        <w:autoSpaceDE w:val="0"/>
        <w:autoSpaceDN w:val="0"/>
        <w:adjustRightInd w:val="0"/>
      </w:pPr>
    </w:p>
    <w:p w:rsidR="0014642B" w:rsidRDefault="0014642B" w:rsidP="0014642B">
      <w:pPr>
        <w:widowControl w:val="0"/>
        <w:autoSpaceDE w:val="0"/>
        <w:autoSpaceDN w:val="0"/>
        <w:adjustRightInd w:val="0"/>
      </w:pPr>
      <w:r>
        <w:t xml:space="preserve">The Department's "Rules of Practice and Procedure in Administrative Hearings" (77 Ill. Adm. Code 100) shall apply to all proceedings conducted under this Part, with the exception that where the terms "license" and "licensing" are used in Part 100, the definitions of those terms shall be expanded to include any grantee awarded funds pursuant to this Part and any grant agreement executed pursuant to this Part. </w:t>
      </w:r>
    </w:p>
    <w:sectPr w:rsidR="0014642B" w:rsidSect="001464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42B"/>
    <w:rsid w:val="0014642B"/>
    <w:rsid w:val="005C3366"/>
    <w:rsid w:val="00CB4BE5"/>
    <w:rsid w:val="00D62C18"/>
    <w:rsid w:val="00F4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2012-06-22T01:58:00Z</dcterms:modified>
</cp:coreProperties>
</file>