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5F" w:rsidRDefault="0074685F" w:rsidP="0074685F">
      <w:pPr>
        <w:rPr>
          <w:b/>
          <w:bCs/>
        </w:rPr>
      </w:pPr>
      <w:bookmarkStart w:id="0" w:name="_GoBack"/>
      <w:bookmarkEnd w:id="0"/>
    </w:p>
    <w:p w:rsidR="0074685F" w:rsidRPr="00231AA1" w:rsidRDefault="0074685F" w:rsidP="0074685F">
      <w:r w:rsidRPr="00231AA1">
        <w:rPr>
          <w:b/>
          <w:bCs/>
        </w:rPr>
        <w:t>Section 970.340</w:t>
      </w:r>
      <w:r>
        <w:rPr>
          <w:b/>
          <w:bCs/>
        </w:rPr>
        <w:t xml:space="preserve"> </w:t>
      </w:r>
      <w:r w:rsidRPr="00231AA1">
        <w:rPr>
          <w:b/>
          <w:bCs/>
        </w:rPr>
        <w:t xml:space="preserve"> Application Procedures for Services for Breast Cancer Victims</w:t>
      </w:r>
    </w:p>
    <w:p w:rsidR="0074685F" w:rsidRPr="00231AA1" w:rsidRDefault="0074685F" w:rsidP="0074685F"/>
    <w:p w:rsidR="0074685F" w:rsidRDefault="0074685F" w:rsidP="00ED68EA">
      <w:r w:rsidRPr="00231AA1">
        <w:t>The Department will provide written application instructions and forms to potential applicants</w:t>
      </w:r>
      <w:r w:rsidR="00EC086F">
        <w:t xml:space="preserve"> upon request</w:t>
      </w:r>
      <w:r w:rsidR="00ED68EA">
        <w:t xml:space="preserve">. </w:t>
      </w:r>
      <w:r w:rsidR="00EC086F">
        <w:t xml:space="preserve"> Information concerning the grant will be available on the Department's website, http://www.idph.state.il.us/fundop.htm</w:t>
      </w:r>
      <w:r w:rsidRPr="00231AA1">
        <w:t>.</w:t>
      </w:r>
      <w:r w:rsidRPr="0074685F">
        <w:t xml:space="preserve"> </w:t>
      </w:r>
    </w:p>
    <w:p w:rsidR="0074685F" w:rsidRDefault="0074685F" w:rsidP="0074685F">
      <w:pPr>
        <w:ind w:left="1440" w:hanging="720"/>
      </w:pPr>
    </w:p>
    <w:p w:rsidR="0074685F" w:rsidRPr="00231AA1" w:rsidRDefault="0074685F" w:rsidP="0074685F">
      <w:pPr>
        <w:ind w:left="1440" w:hanging="720"/>
      </w:pPr>
      <w:r w:rsidRPr="00231AA1">
        <w:t>a)</w:t>
      </w:r>
      <w:r>
        <w:tab/>
      </w:r>
      <w:r w:rsidRPr="00231AA1">
        <w:t>All applications shall include the following:</w:t>
      </w:r>
    </w:p>
    <w:p w:rsidR="0074685F" w:rsidRPr="00231AA1" w:rsidRDefault="0074685F" w:rsidP="0074685F">
      <w:pPr>
        <w:ind w:left="1440" w:hanging="720"/>
      </w:pPr>
    </w:p>
    <w:p w:rsidR="0074685F" w:rsidRPr="00231AA1" w:rsidRDefault="0074685F" w:rsidP="00072781">
      <w:pPr>
        <w:ind w:left="2160" w:hanging="720"/>
      </w:pPr>
      <w:r>
        <w:t>1)</w:t>
      </w:r>
      <w:r>
        <w:tab/>
      </w:r>
      <w:r w:rsidRPr="00231AA1">
        <w:t>The applicant</w:t>
      </w:r>
      <w:r w:rsidR="00B20A22">
        <w:t>'</w:t>
      </w:r>
      <w:r w:rsidRPr="00231AA1">
        <w:t xml:space="preserve">s name, address, and telephone and FAX and teletypewriter (TTY) numbers, if available; </w:t>
      </w:r>
    </w:p>
    <w:p w:rsidR="0074685F" w:rsidRPr="00231AA1" w:rsidRDefault="0074685F" w:rsidP="0074685F">
      <w:pPr>
        <w:ind w:left="1440"/>
      </w:pPr>
    </w:p>
    <w:p w:rsidR="0074685F" w:rsidRPr="00231AA1" w:rsidRDefault="0074685F" w:rsidP="00B36CBD">
      <w:pPr>
        <w:ind w:left="2160" w:hanging="720"/>
      </w:pPr>
      <w:r>
        <w:t>2)</w:t>
      </w:r>
      <w:r>
        <w:tab/>
      </w:r>
      <w:r w:rsidRPr="00231AA1">
        <w:t>The name, address, and telephone and FAX and TTY numbers, if</w:t>
      </w:r>
      <w:r w:rsidR="00B36CBD">
        <w:t xml:space="preserve"> </w:t>
      </w:r>
      <w:r w:rsidRPr="00231AA1">
        <w:t>available, of the entity (such as a local health department,</w:t>
      </w:r>
      <w:r w:rsidR="00B36CBD">
        <w:t xml:space="preserve"> </w:t>
      </w:r>
      <w:r w:rsidRPr="00231AA1">
        <w:t>not-for-profit organization, governmental entity, licensed hospital, or</w:t>
      </w:r>
      <w:r w:rsidR="00B36CBD">
        <w:t xml:space="preserve"> </w:t>
      </w:r>
      <w:r w:rsidRPr="00231AA1">
        <w:t>community health center) through which the application is being</w:t>
      </w:r>
      <w:r w:rsidR="00B36CBD">
        <w:t xml:space="preserve"> </w:t>
      </w:r>
      <w:r w:rsidRPr="00231AA1">
        <w:t xml:space="preserve">submitted; </w:t>
      </w:r>
    </w:p>
    <w:p w:rsidR="0074685F" w:rsidRPr="00231AA1" w:rsidRDefault="0074685F" w:rsidP="0074685F">
      <w:pPr>
        <w:ind w:left="1440"/>
      </w:pPr>
    </w:p>
    <w:p w:rsidR="0074685F" w:rsidRPr="00231AA1" w:rsidRDefault="0074685F" w:rsidP="00B36CBD">
      <w:pPr>
        <w:ind w:left="2160" w:hanging="720"/>
      </w:pPr>
      <w:r>
        <w:t>3)</w:t>
      </w:r>
      <w:r>
        <w:tab/>
      </w:r>
      <w:r w:rsidRPr="00231AA1">
        <w:t>A one-page abstract, which describes the significance</w:t>
      </w:r>
      <w:r w:rsidR="00B36CBD">
        <w:t xml:space="preserve"> </w:t>
      </w:r>
      <w:r w:rsidRPr="00231AA1">
        <w:t>of the applicant</w:t>
      </w:r>
      <w:r w:rsidR="00B20A22">
        <w:t>'</w:t>
      </w:r>
      <w:r w:rsidRPr="00231AA1">
        <w:t>s method to provide services for breast cancer</w:t>
      </w:r>
      <w:r w:rsidR="00B36CBD">
        <w:t xml:space="preserve"> </w:t>
      </w:r>
      <w:r w:rsidRPr="00231AA1">
        <w:t>victims</w:t>
      </w:r>
      <w:r w:rsidR="003F52DB">
        <w:t>;</w:t>
      </w:r>
    </w:p>
    <w:p w:rsidR="0074685F" w:rsidRPr="00231AA1" w:rsidRDefault="0074685F" w:rsidP="0074685F">
      <w:pPr>
        <w:ind w:left="1440"/>
      </w:pPr>
    </w:p>
    <w:p w:rsidR="0074685F" w:rsidRDefault="0074685F" w:rsidP="00B36CBD">
      <w:pPr>
        <w:ind w:left="2160" w:hanging="720"/>
      </w:pPr>
      <w:r>
        <w:t>4)</w:t>
      </w:r>
      <w:r>
        <w:tab/>
      </w:r>
      <w:r w:rsidRPr="00231AA1">
        <w:t>A summary statement of the applicant</w:t>
      </w:r>
      <w:r w:rsidR="00B20A22">
        <w:t>'</w:t>
      </w:r>
      <w:r w:rsidRPr="00231AA1">
        <w:t>s proposed plan of action to</w:t>
      </w:r>
      <w:r w:rsidR="00B36CBD">
        <w:t xml:space="preserve"> </w:t>
      </w:r>
      <w:r w:rsidRPr="00231AA1">
        <w:t>address the need for this service described in the Department</w:t>
      </w:r>
      <w:r w:rsidR="00B20A22">
        <w:t>'</w:t>
      </w:r>
      <w:r w:rsidRPr="00231AA1">
        <w:t>s</w:t>
      </w:r>
      <w:r w:rsidR="00B36CBD">
        <w:t xml:space="preserve"> </w:t>
      </w:r>
      <w:r>
        <w:t>r</w:t>
      </w:r>
      <w:r w:rsidRPr="00231AA1">
        <w:t xml:space="preserve">equest for proposals; </w:t>
      </w:r>
    </w:p>
    <w:p w:rsidR="0074685F" w:rsidRPr="00231AA1" w:rsidRDefault="0074685F" w:rsidP="0074685F">
      <w:pPr>
        <w:ind w:left="1440" w:firstLine="720"/>
      </w:pPr>
    </w:p>
    <w:p w:rsidR="0074685F" w:rsidRPr="00231AA1" w:rsidRDefault="0074685F" w:rsidP="0074685F">
      <w:pPr>
        <w:ind w:left="2160" w:hanging="720"/>
      </w:pPr>
      <w:r w:rsidRPr="00231AA1">
        <w:t>5)</w:t>
      </w:r>
      <w:r>
        <w:tab/>
      </w:r>
      <w:r w:rsidRPr="00231AA1">
        <w:t>A description of the geographic area or special population group to be served by the applicant</w:t>
      </w:r>
      <w:r w:rsidR="00B20A22">
        <w:t>'</w:t>
      </w:r>
      <w:r w:rsidRPr="00231AA1">
        <w:t>s service, a statement of the special needs of the area or groups, and a thorough explanation of the manner in which the proposed services would meet those needs;</w:t>
      </w:r>
    </w:p>
    <w:p w:rsidR="0074685F" w:rsidRPr="00231AA1" w:rsidRDefault="0074685F" w:rsidP="0074685F">
      <w:pPr>
        <w:ind w:left="2160" w:hanging="720"/>
      </w:pPr>
    </w:p>
    <w:p w:rsidR="0074685F" w:rsidRPr="00231AA1" w:rsidRDefault="0074685F" w:rsidP="0074685F">
      <w:pPr>
        <w:ind w:left="2160" w:hanging="720"/>
      </w:pPr>
      <w:r w:rsidRPr="00231AA1">
        <w:t>6)</w:t>
      </w:r>
      <w:r w:rsidR="00326997">
        <w:tab/>
      </w:r>
      <w:r w:rsidRPr="00231AA1">
        <w:t xml:space="preserve">A statement of the measurable and relevant objectives the applicant proposes to achieve in the grant year; </w:t>
      </w:r>
    </w:p>
    <w:p w:rsidR="0074685F" w:rsidRPr="00231AA1" w:rsidRDefault="0074685F" w:rsidP="0074685F">
      <w:pPr>
        <w:ind w:left="2160" w:hanging="720"/>
      </w:pPr>
    </w:p>
    <w:p w:rsidR="0074685F" w:rsidRPr="00231AA1" w:rsidRDefault="0074685F" w:rsidP="00B36CBD">
      <w:pPr>
        <w:ind w:left="2160" w:hanging="720"/>
      </w:pPr>
      <w:r w:rsidRPr="00231AA1">
        <w:t>7)</w:t>
      </w:r>
      <w:r w:rsidRPr="00231AA1">
        <w:tab/>
        <w:t>An evaluation plan that will allow documentation of the applicant</w:t>
      </w:r>
      <w:r w:rsidR="00B20A22">
        <w:t>'</w:t>
      </w:r>
      <w:r w:rsidRPr="00231AA1">
        <w:t>s progress in meeting the particular needs of the area or group and a plan for monitoring the overall project;</w:t>
      </w:r>
    </w:p>
    <w:p w:rsidR="0074685F" w:rsidRPr="00231AA1" w:rsidRDefault="0074685F" w:rsidP="0074685F">
      <w:pPr>
        <w:ind w:left="2160"/>
      </w:pPr>
    </w:p>
    <w:p w:rsidR="00593898" w:rsidRDefault="0074685F" w:rsidP="0074685F">
      <w:pPr>
        <w:ind w:left="2160" w:hanging="720"/>
      </w:pPr>
      <w:r w:rsidRPr="00231AA1">
        <w:t>8)</w:t>
      </w:r>
      <w:r w:rsidR="00326997">
        <w:tab/>
      </w:r>
      <w:r w:rsidRPr="00231AA1">
        <w:t xml:space="preserve">The </w:t>
      </w:r>
      <w:r w:rsidR="00593898">
        <w:t>T</w:t>
      </w:r>
      <w:r w:rsidR="000E44A2">
        <w:t>IN</w:t>
      </w:r>
      <w:r w:rsidR="00593898">
        <w:t>;</w:t>
      </w:r>
    </w:p>
    <w:p w:rsidR="0074685F" w:rsidRPr="00231AA1" w:rsidRDefault="0074685F" w:rsidP="0074685F">
      <w:pPr>
        <w:ind w:left="2160" w:hanging="720"/>
      </w:pPr>
    </w:p>
    <w:p w:rsidR="0074685F" w:rsidRPr="00231AA1" w:rsidRDefault="0074685F" w:rsidP="0074685F">
      <w:pPr>
        <w:ind w:left="2160" w:hanging="720"/>
      </w:pPr>
      <w:r w:rsidRPr="00231AA1">
        <w:t>9)</w:t>
      </w:r>
      <w:r w:rsidR="00326997">
        <w:tab/>
      </w:r>
      <w:r w:rsidRPr="00231AA1">
        <w:t xml:space="preserve">The signature of agency official authorized to certify the application; </w:t>
      </w:r>
    </w:p>
    <w:p w:rsidR="0074685F" w:rsidRPr="00231AA1" w:rsidRDefault="0074685F" w:rsidP="0074685F">
      <w:pPr>
        <w:ind w:left="2160" w:hanging="720"/>
      </w:pPr>
    </w:p>
    <w:p w:rsidR="0074685F" w:rsidRPr="00231AA1" w:rsidRDefault="0074685F" w:rsidP="003F52DB">
      <w:pPr>
        <w:ind w:left="2160" w:hanging="837"/>
      </w:pPr>
      <w:r w:rsidRPr="00231AA1">
        <w:t>10)</w:t>
      </w:r>
      <w:r w:rsidR="00326997">
        <w:tab/>
      </w:r>
      <w:r w:rsidRPr="00231AA1">
        <w:t>A detailed budget for the funding period, documenting sufficient</w:t>
      </w:r>
      <w:r w:rsidR="003F52DB">
        <w:t xml:space="preserve"> </w:t>
      </w:r>
      <w:r w:rsidRPr="00231AA1">
        <w:t xml:space="preserve">resources to carry out the project. The budget shall be by line item category and shall provide sufficient detail to justify the use of grant funds to support project activities. </w:t>
      </w:r>
      <w:r w:rsidR="00B20A22">
        <w:t xml:space="preserve"> </w:t>
      </w:r>
      <w:r w:rsidRPr="00231AA1">
        <w:t xml:space="preserve">The applicant shall indicate the total cost of conducting the projects, the anticipated funding request for years two and three of the </w:t>
      </w:r>
      <w:r w:rsidRPr="00231AA1">
        <w:lastRenderedPageBreak/>
        <w:t xml:space="preserve">project (if applicable), the source of other funds supporting the projects, and the amount of support requested from the Department; </w:t>
      </w:r>
    </w:p>
    <w:p w:rsidR="0074685F" w:rsidRPr="00231AA1" w:rsidRDefault="0074685F" w:rsidP="0074685F">
      <w:pPr>
        <w:ind w:left="2160"/>
      </w:pPr>
    </w:p>
    <w:p w:rsidR="0074685F" w:rsidRPr="00231AA1" w:rsidRDefault="0074685F" w:rsidP="003F52DB">
      <w:pPr>
        <w:ind w:left="2160" w:hanging="837"/>
      </w:pPr>
      <w:r w:rsidRPr="00231AA1">
        <w:t>11)</w:t>
      </w:r>
      <w:r w:rsidR="00326997">
        <w:tab/>
      </w:r>
      <w:r w:rsidRPr="00231AA1">
        <w:t xml:space="preserve">A signed Statement of Assurances indicating compliance with applicable State and federal requirements, such as the Fiscal Control and Internal Auditing Act, Office of Management and Budget (OMB) Circular A-128 (local governments), OMB Circular A-133 (not-for-profit organizations), bribery certification, contract debarment, unlawful discrimination, Illinois Human Rights Act, The Civil Rights Act of 1964, The Drug-Free Workplace Act of 1988, The Davis-Bacon Act of 1931, conflict of interest as specified in the Illinois Procurement Code [30 ILCS 500], and protection of the confidentiality of services. </w:t>
      </w:r>
    </w:p>
    <w:p w:rsidR="0074685F" w:rsidRDefault="0074685F" w:rsidP="0074685F"/>
    <w:p w:rsidR="00326997" w:rsidRPr="00D55B37" w:rsidRDefault="00326997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385FCA">
        <w:t>17924</w:t>
      </w:r>
      <w:r w:rsidRPr="00D55B37">
        <w:t xml:space="preserve">, effective </w:t>
      </w:r>
      <w:r w:rsidR="00385FCA">
        <w:t>October 27, 2006</w:t>
      </w:r>
      <w:r w:rsidRPr="00D55B37">
        <w:t>)</w:t>
      </w:r>
    </w:p>
    <w:sectPr w:rsidR="00326997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0F5" w:rsidRDefault="008F00F5">
      <w:r>
        <w:separator/>
      </w:r>
    </w:p>
  </w:endnote>
  <w:endnote w:type="continuationSeparator" w:id="0">
    <w:p w:rsidR="008F00F5" w:rsidRDefault="008F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0F5" w:rsidRDefault="008F00F5">
      <w:r>
        <w:separator/>
      </w:r>
    </w:p>
  </w:footnote>
  <w:footnote w:type="continuationSeparator" w:id="0">
    <w:p w:rsidR="008F00F5" w:rsidRDefault="008F0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185D"/>
    <w:multiLevelType w:val="hybridMultilevel"/>
    <w:tmpl w:val="2C9A5A06"/>
    <w:lvl w:ilvl="0" w:tplc="D100AA5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trike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72781"/>
    <w:rsid w:val="000A24D8"/>
    <w:rsid w:val="000C2E37"/>
    <w:rsid w:val="000D0056"/>
    <w:rsid w:val="000D225F"/>
    <w:rsid w:val="000E44A2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9610A"/>
    <w:rsid w:val="002A643F"/>
    <w:rsid w:val="00326997"/>
    <w:rsid w:val="00337CEB"/>
    <w:rsid w:val="0034056C"/>
    <w:rsid w:val="00367A2E"/>
    <w:rsid w:val="00385FCA"/>
    <w:rsid w:val="003D1ECC"/>
    <w:rsid w:val="003F3A28"/>
    <w:rsid w:val="003F52DB"/>
    <w:rsid w:val="003F5FD7"/>
    <w:rsid w:val="00431CFE"/>
    <w:rsid w:val="00440A56"/>
    <w:rsid w:val="00445A29"/>
    <w:rsid w:val="00480EF6"/>
    <w:rsid w:val="00490E19"/>
    <w:rsid w:val="004D73D3"/>
    <w:rsid w:val="005001C5"/>
    <w:rsid w:val="0052308E"/>
    <w:rsid w:val="00530BE1"/>
    <w:rsid w:val="00542E97"/>
    <w:rsid w:val="0056157E"/>
    <w:rsid w:val="0056501E"/>
    <w:rsid w:val="00593898"/>
    <w:rsid w:val="00657099"/>
    <w:rsid w:val="006A2114"/>
    <w:rsid w:val="006E0D09"/>
    <w:rsid w:val="006F7D24"/>
    <w:rsid w:val="0074655F"/>
    <w:rsid w:val="0074685F"/>
    <w:rsid w:val="00761F01"/>
    <w:rsid w:val="00780733"/>
    <w:rsid w:val="007958FC"/>
    <w:rsid w:val="007A2D58"/>
    <w:rsid w:val="007A559E"/>
    <w:rsid w:val="008271B1"/>
    <w:rsid w:val="00837F88"/>
    <w:rsid w:val="0084781C"/>
    <w:rsid w:val="008F00F5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20A22"/>
    <w:rsid w:val="00B35D67"/>
    <w:rsid w:val="00B36CBD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1AF6"/>
    <w:rsid w:val="00EB424E"/>
    <w:rsid w:val="00EC086F"/>
    <w:rsid w:val="00ED68EA"/>
    <w:rsid w:val="00EF49EB"/>
    <w:rsid w:val="00F36F5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8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8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2012-06-22T01:54:00Z</dcterms:created>
  <dcterms:modified xsi:type="dcterms:W3CDTF">2012-06-22T01:54:00Z</dcterms:modified>
</cp:coreProperties>
</file>