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D9" w:rsidRDefault="00651BD9" w:rsidP="00651BD9">
      <w:pPr>
        <w:widowControl w:val="0"/>
        <w:autoSpaceDE w:val="0"/>
        <w:autoSpaceDN w:val="0"/>
        <w:adjustRightInd w:val="0"/>
      </w:pPr>
      <w:bookmarkStart w:id="0" w:name="_GoBack"/>
      <w:bookmarkEnd w:id="0"/>
    </w:p>
    <w:p w:rsidR="00651BD9" w:rsidRDefault="00651BD9" w:rsidP="00651BD9">
      <w:pPr>
        <w:widowControl w:val="0"/>
        <w:autoSpaceDE w:val="0"/>
        <w:autoSpaceDN w:val="0"/>
        <w:adjustRightInd w:val="0"/>
      </w:pPr>
      <w:r>
        <w:rPr>
          <w:b/>
          <w:bCs/>
        </w:rPr>
        <w:t>Section 960.30  Purpose</w:t>
      </w:r>
      <w:r>
        <w:t xml:space="preserve"> </w:t>
      </w:r>
    </w:p>
    <w:p w:rsidR="00651BD9" w:rsidRDefault="00651BD9" w:rsidP="00651BD9">
      <w:pPr>
        <w:widowControl w:val="0"/>
        <w:autoSpaceDE w:val="0"/>
        <w:autoSpaceDN w:val="0"/>
        <w:adjustRightInd w:val="0"/>
      </w:pPr>
    </w:p>
    <w:p w:rsidR="00651BD9" w:rsidRDefault="00651BD9" w:rsidP="00651BD9">
      <w:pPr>
        <w:widowControl w:val="0"/>
        <w:autoSpaceDE w:val="0"/>
        <w:autoSpaceDN w:val="0"/>
        <w:adjustRightInd w:val="0"/>
      </w:pPr>
      <w:r>
        <w:t xml:space="preserve">The purpose of grants from the Preventive Health and Health Services Block Grant (PHHSBG) is to support local projects that target priority areas from Healthy People 2000, the nation's health objectives. </w:t>
      </w:r>
    </w:p>
    <w:sectPr w:rsidR="00651BD9" w:rsidSect="00651B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BD9"/>
    <w:rsid w:val="005C3366"/>
    <w:rsid w:val="00651BD9"/>
    <w:rsid w:val="00B35DF8"/>
    <w:rsid w:val="00B414FE"/>
    <w:rsid w:val="00E7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2012-06-22T01:52:00Z</dcterms:created>
  <dcterms:modified xsi:type="dcterms:W3CDTF">2012-06-22T01:52:00Z</dcterms:modified>
</cp:coreProperties>
</file>