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689A" w14:textId="77777777" w:rsidR="00D73872" w:rsidRPr="00D73872" w:rsidRDefault="00D73872" w:rsidP="00D73872">
      <w:pPr>
        <w:widowControl w:val="0"/>
      </w:pPr>
    </w:p>
    <w:p w14:paraId="44FF9A10" w14:textId="77777777" w:rsidR="00D73872" w:rsidRPr="00D73872" w:rsidRDefault="00D73872" w:rsidP="00D73872">
      <w:pPr>
        <w:widowControl w:val="0"/>
        <w:rPr>
          <w:color w:val="000000"/>
        </w:rPr>
      </w:pPr>
      <w:r w:rsidRPr="00D73872">
        <w:rPr>
          <w:b/>
        </w:rPr>
        <w:t xml:space="preserve">Section </w:t>
      </w:r>
      <w:proofErr w:type="gramStart"/>
      <w:r w:rsidRPr="00D73872">
        <w:rPr>
          <w:b/>
        </w:rPr>
        <w:t>955.320  Removal</w:t>
      </w:r>
      <w:proofErr w:type="gramEnd"/>
      <w:r w:rsidRPr="00D73872">
        <w:rPr>
          <w:b/>
        </w:rPr>
        <w:t xml:space="preserve"> from Registry of a Department </w:t>
      </w:r>
      <w:r w:rsidRPr="00D73872">
        <w:rPr>
          <w:b/>
          <w:color w:val="000000"/>
        </w:rPr>
        <w:t xml:space="preserve">Finding of Neglect </w:t>
      </w:r>
    </w:p>
    <w:p w14:paraId="1CC6218B" w14:textId="77777777" w:rsidR="00D73872" w:rsidRPr="00D73872" w:rsidRDefault="00D73872" w:rsidP="00D73872">
      <w:pPr>
        <w:widowControl w:val="0"/>
        <w:rPr>
          <w:color w:val="000000"/>
        </w:rPr>
      </w:pPr>
    </w:p>
    <w:p w14:paraId="7801A124" w14:textId="77777777" w:rsidR="00D73872" w:rsidRPr="00D73872" w:rsidRDefault="00D73872" w:rsidP="00D73872">
      <w:pPr>
        <w:widowControl w:val="0"/>
        <w:rPr>
          <w:color w:val="000000"/>
        </w:rPr>
      </w:pPr>
      <w:r w:rsidRPr="00D73872">
        <w:rPr>
          <w:i/>
          <w:color w:val="000000"/>
        </w:rPr>
        <w:t>An employee or former employee may petition the Department for removal</w:t>
      </w:r>
      <w:r w:rsidRPr="00D73872">
        <w:rPr>
          <w:color w:val="000000"/>
        </w:rPr>
        <w:t xml:space="preserve"> from the Registry </w:t>
      </w:r>
      <w:r w:rsidRPr="00D73872">
        <w:rPr>
          <w:i/>
          <w:color w:val="000000"/>
        </w:rPr>
        <w:t xml:space="preserve">of a finding </w:t>
      </w:r>
      <w:r w:rsidRPr="00D73872">
        <w:rPr>
          <w:color w:val="000000"/>
        </w:rPr>
        <w:t>by the Department</w:t>
      </w:r>
      <w:r w:rsidRPr="00D73872">
        <w:rPr>
          <w:b/>
          <w:color w:val="000000"/>
        </w:rPr>
        <w:t xml:space="preserve"> </w:t>
      </w:r>
      <w:r w:rsidRPr="00D73872">
        <w:rPr>
          <w:i/>
          <w:color w:val="000000"/>
        </w:rPr>
        <w:t xml:space="preserve">of neglect </w:t>
      </w:r>
      <w:r w:rsidRPr="00D73872">
        <w:rPr>
          <w:color w:val="000000"/>
        </w:rPr>
        <w:t xml:space="preserve">by </w:t>
      </w:r>
      <w:r w:rsidRPr="00D73872">
        <w:rPr>
          <w:i/>
          <w:iCs/>
          <w:color w:val="000000"/>
        </w:rPr>
        <w:t xml:space="preserve">completing </w:t>
      </w:r>
      <w:r w:rsidRPr="00D73872">
        <w:rPr>
          <w:iCs/>
          <w:color w:val="000000"/>
        </w:rPr>
        <w:t xml:space="preserve">and submitting </w:t>
      </w:r>
      <w:r w:rsidRPr="00D73872">
        <w:rPr>
          <w:i/>
          <w:iCs/>
          <w:color w:val="000000"/>
        </w:rPr>
        <w:t>an application for removal of the finding on a form prescribe</w:t>
      </w:r>
      <w:r w:rsidRPr="00D73872">
        <w:rPr>
          <w:iCs/>
          <w:color w:val="000000"/>
        </w:rPr>
        <w:t>d by the Department</w:t>
      </w:r>
      <w:r w:rsidRPr="00D73872">
        <w:rPr>
          <w:i/>
          <w:color w:val="000000"/>
        </w:rPr>
        <w:t>.</w:t>
      </w:r>
      <w:r w:rsidRPr="00D73872">
        <w:t xml:space="preserve"> (Section 28(d) of the Act)</w:t>
      </w:r>
    </w:p>
    <w:p w14:paraId="718FE580" w14:textId="77777777" w:rsidR="00D73872" w:rsidRPr="00D73872" w:rsidRDefault="00D73872" w:rsidP="00F06348">
      <w:pPr>
        <w:widowControl w:val="0"/>
        <w:rPr>
          <w:color w:val="000000"/>
        </w:rPr>
      </w:pPr>
    </w:p>
    <w:p w14:paraId="3864506B" w14:textId="77777777" w:rsidR="00D73872" w:rsidRPr="00D73872" w:rsidRDefault="00D73872" w:rsidP="00D73872">
      <w:pPr>
        <w:widowControl w:val="0"/>
        <w:ind w:left="1440" w:hanging="720"/>
        <w:rPr>
          <w:color w:val="000000"/>
        </w:rPr>
      </w:pPr>
      <w:r w:rsidRPr="00D73872">
        <w:rPr>
          <w:color w:val="000000"/>
        </w:rPr>
        <w:t>a)</w:t>
      </w:r>
      <w:r>
        <w:rPr>
          <w:color w:val="000000"/>
        </w:rPr>
        <w:tab/>
      </w:r>
      <w:r w:rsidRPr="00D73872">
        <w:rPr>
          <w:color w:val="000000"/>
        </w:rPr>
        <w:t>The employee or former employee shall provide on, or with, the application form information concerning:</w:t>
      </w:r>
    </w:p>
    <w:p w14:paraId="7B6DE884" w14:textId="77777777" w:rsidR="00D73872" w:rsidRPr="00D73872" w:rsidRDefault="00D73872" w:rsidP="00F06348">
      <w:pPr>
        <w:widowControl w:val="0"/>
        <w:rPr>
          <w:color w:val="000000"/>
        </w:rPr>
      </w:pPr>
    </w:p>
    <w:p w14:paraId="427E1361" w14:textId="77777777" w:rsidR="00D73872" w:rsidRPr="00D73872" w:rsidRDefault="00BB1838" w:rsidP="00D73872">
      <w:pPr>
        <w:widowControl w:val="0"/>
        <w:ind w:left="2160" w:hanging="720"/>
      </w:pPr>
      <w:r>
        <w:rPr>
          <w:iCs/>
          <w:color w:val="000000"/>
        </w:rPr>
        <w:t>1</w:t>
      </w:r>
      <w:r w:rsidR="00D73872" w:rsidRPr="00D73872">
        <w:rPr>
          <w:iCs/>
          <w:color w:val="000000"/>
        </w:rPr>
        <w:t>)</w:t>
      </w:r>
      <w:r w:rsidR="00D73872">
        <w:rPr>
          <w:iCs/>
          <w:color w:val="000000"/>
        </w:rPr>
        <w:tab/>
      </w:r>
      <w:r w:rsidR="00D73872" w:rsidRPr="00D73872">
        <w:rPr>
          <w:iCs/>
          <w:color w:val="000000"/>
        </w:rPr>
        <w:t>The finding of neglect, including:</w:t>
      </w:r>
    </w:p>
    <w:p w14:paraId="79BA3ACA" w14:textId="77777777" w:rsidR="00D73872" w:rsidRPr="00D73872" w:rsidRDefault="00D73872" w:rsidP="00F06348">
      <w:pPr>
        <w:widowControl w:val="0"/>
      </w:pPr>
    </w:p>
    <w:p w14:paraId="786E4D51" w14:textId="77777777" w:rsidR="00D73872" w:rsidRPr="00D73872" w:rsidRDefault="00D73872" w:rsidP="00D73872">
      <w:pPr>
        <w:widowControl w:val="0"/>
        <w:ind w:left="2880" w:hanging="720"/>
      </w:pPr>
      <w:r w:rsidRPr="00D73872">
        <w:rPr>
          <w:iCs/>
        </w:rPr>
        <w:t>A)</w:t>
      </w:r>
      <w:r>
        <w:rPr>
          <w:iCs/>
        </w:rPr>
        <w:tab/>
      </w:r>
      <w:r w:rsidRPr="00D73872">
        <w:rPr>
          <w:iCs/>
        </w:rPr>
        <w:t>The facts and circumstances related to the finding;</w:t>
      </w:r>
    </w:p>
    <w:p w14:paraId="3A991908" w14:textId="77777777" w:rsidR="00D73872" w:rsidRPr="00D73872" w:rsidRDefault="00D73872" w:rsidP="00F06348">
      <w:pPr>
        <w:widowControl w:val="0"/>
      </w:pPr>
    </w:p>
    <w:p w14:paraId="1E622472" w14:textId="77777777" w:rsidR="00D73872" w:rsidRPr="00D73872" w:rsidRDefault="00D73872" w:rsidP="00D73872">
      <w:pPr>
        <w:widowControl w:val="0"/>
        <w:ind w:left="2880" w:hanging="720"/>
      </w:pPr>
      <w:r w:rsidRPr="00D73872">
        <w:t>B)</w:t>
      </w:r>
      <w:r>
        <w:tab/>
      </w:r>
      <w:r w:rsidRPr="00D73872">
        <w:t>T</w:t>
      </w:r>
      <w:r w:rsidRPr="00D73872">
        <w:rPr>
          <w:iCs/>
        </w:rPr>
        <w:t>he number of years since the finding of neglect was imposed;</w:t>
      </w:r>
    </w:p>
    <w:p w14:paraId="361CE967" w14:textId="77777777" w:rsidR="00D73872" w:rsidRPr="00D73872" w:rsidRDefault="00D73872" w:rsidP="00F06348">
      <w:pPr>
        <w:widowControl w:val="0"/>
      </w:pPr>
    </w:p>
    <w:p w14:paraId="0E32F2E8" w14:textId="77777777" w:rsidR="00D73872" w:rsidRPr="00D73872" w:rsidRDefault="00D73872" w:rsidP="00D73872">
      <w:pPr>
        <w:widowControl w:val="0"/>
        <w:ind w:left="2880" w:hanging="720"/>
      </w:pPr>
      <w:r w:rsidRPr="00D73872">
        <w:t>C)</w:t>
      </w:r>
      <w:r>
        <w:tab/>
      </w:r>
      <w:r w:rsidRPr="00D73872">
        <w:t>T</w:t>
      </w:r>
      <w:r w:rsidRPr="00D73872">
        <w:rPr>
          <w:iCs/>
        </w:rPr>
        <w:t>he individuals who witnessed, investigated,</w:t>
      </w:r>
      <w:r w:rsidR="00B50E2A">
        <w:rPr>
          <w:iCs/>
        </w:rPr>
        <w:t xml:space="preserve"> or</w:t>
      </w:r>
      <w:r w:rsidRPr="00D73872">
        <w:rPr>
          <w:iCs/>
        </w:rPr>
        <w:t xml:space="preserve"> possessed pertinent information regarding the</w:t>
      </w:r>
      <w:r w:rsidR="00EC5962">
        <w:rPr>
          <w:iCs/>
        </w:rPr>
        <w:t xml:space="preserve"> finding</w:t>
      </w:r>
      <w:r w:rsidRPr="00D73872">
        <w:rPr>
          <w:iCs/>
        </w:rPr>
        <w:t xml:space="preserve">, or set forth employment decisions </w:t>
      </w:r>
      <w:r w:rsidR="00B50E2A">
        <w:rPr>
          <w:iCs/>
        </w:rPr>
        <w:t xml:space="preserve">based on </w:t>
      </w:r>
      <w:r w:rsidRPr="00D73872">
        <w:rPr>
          <w:iCs/>
        </w:rPr>
        <w:t>the finding; and</w:t>
      </w:r>
    </w:p>
    <w:p w14:paraId="539D63A1" w14:textId="77777777" w:rsidR="00D73872" w:rsidRPr="00D73872" w:rsidRDefault="00D73872" w:rsidP="00F06348">
      <w:pPr>
        <w:widowControl w:val="0"/>
      </w:pPr>
    </w:p>
    <w:p w14:paraId="5803FDEA" w14:textId="77777777" w:rsidR="00D73872" w:rsidRPr="00D73872" w:rsidRDefault="00D73872" w:rsidP="00D73872">
      <w:pPr>
        <w:widowControl w:val="0"/>
        <w:ind w:left="2880" w:hanging="720"/>
      </w:pPr>
      <w:r w:rsidRPr="00D73872">
        <w:t>D)</w:t>
      </w:r>
      <w:r>
        <w:tab/>
      </w:r>
      <w:r w:rsidRPr="00D73872">
        <w:t>T</w:t>
      </w:r>
      <w:r w:rsidRPr="00D73872">
        <w:rPr>
          <w:iCs/>
        </w:rPr>
        <w:t>he age of the employee or former employee at the time of the offense.</w:t>
      </w:r>
    </w:p>
    <w:p w14:paraId="2C30DF76" w14:textId="77777777" w:rsidR="00D73872" w:rsidRPr="00D73872" w:rsidRDefault="00D73872" w:rsidP="00F06348">
      <w:pPr>
        <w:widowControl w:val="0"/>
        <w:rPr>
          <w:iCs/>
        </w:rPr>
      </w:pPr>
    </w:p>
    <w:p w14:paraId="69F98975" w14:textId="77777777" w:rsidR="00D73872" w:rsidRPr="00D73872" w:rsidRDefault="00BB1838" w:rsidP="00D73872">
      <w:pPr>
        <w:widowControl w:val="0"/>
        <w:ind w:left="2160" w:hanging="720"/>
        <w:rPr>
          <w:iCs/>
        </w:rPr>
      </w:pPr>
      <w:r>
        <w:rPr>
          <w:iCs/>
        </w:rPr>
        <w:t>2</w:t>
      </w:r>
      <w:r w:rsidR="00D73872" w:rsidRPr="00D73872">
        <w:rPr>
          <w:iCs/>
        </w:rPr>
        <w:t>)</w:t>
      </w:r>
      <w:r w:rsidR="00D73872">
        <w:rPr>
          <w:iCs/>
        </w:rPr>
        <w:tab/>
      </w:r>
      <w:r w:rsidR="00D73872" w:rsidRPr="00D73872">
        <w:rPr>
          <w:iCs/>
        </w:rPr>
        <w:t>Employment and character references,</w:t>
      </w:r>
      <w:r w:rsidR="00D73872" w:rsidRPr="00D73872">
        <w:t xml:space="preserve"> if the employee or former employee submits references; and</w:t>
      </w:r>
    </w:p>
    <w:p w14:paraId="251B344F" w14:textId="77777777" w:rsidR="00D73872" w:rsidRPr="00D73872" w:rsidRDefault="00D73872" w:rsidP="00F06348">
      <w:pPr>
        <w:widowControl w:val="0"/>
        <w:rPr>
          <w:iCs/>
        </w:rPr>
      </w:pPr>
    </w:p>
    <w:p w14:paraId="1FB27645" w14:textId="77777777" w:rsidR="00D73872" w:rsidRPr="00D73872" w:rsidRDefault="00BB1838" w:rsidP="00D73872">
      <w:pPr>
        <w:widowControl w:val="0"/>
        <w:ind w:left="2160" w:hanging="720"/>
        <w:rPr>
          <w:iCs/>
        </w:rPr>
      </w:pPr>
      <w:r>
        <w:t>3</w:t>
      </w:r>
      <w:r w:rsidR="00D73872" w:rsidRPr="00D73872">
        <w:t>)</w:t>
      </w:r>
      <w:r w:rsidR="00D73872">
        <w:tab/>
      </w:r>
      <w:r w:rsidR="00D73872" w:rsidRPr="00D73872">
        <w:t>Any other</w:t>
      </w:r>
      <w:r w:rsidR="00D73872" w:rsidRPr="00D73872">
        <w:rPr>
          <w:iCs/>
        </w:rPr>
        <w:t xml:space="preserve"> evidence demonstrating that the employee or former employee does not pose a threat to the health or safety of residents</w:t>
      </w:r>
      <w:r w:rsidR="00D73872" w:rsidRPr="00D73872">
        <w:t xml:space="preserve">, </w:t>
      </w:r>
      <w:r w:rsidR="00D73872" w:rsidRPr="00D73872">
        <w:rPr>
          <w:iCs/>
        </w:rPr>
        <w:t>patients or clients.</w:t>
      </w:r>
    </w:p>
    <w:p w14:paraId="1C6FF80E" w14:textId="77777777" w:rsidR="00D73872" w:rsidRPr="00D73872" w:rsidRDefault="00D73872" w:rsidP="00F06348">
      <w:pPr>
        <w:widowControl w:val="0"/>
        <w:rPr>
          <w:i/>
          <w:color w:val="000000"/>
        </w:rPr>
      </w:pPr>
    </w:p>
    <w:p w14:paraId="0E8BF367" w14:textId="77777777" w:rsidR="00D73872" w:rsidRPr="00D73872" w:rsidRDefault="00BB1838" w:rsidP="00D73872">
      <w:pPr>
        <w:widowControl w:val="0"/>
        <w:ind w:left="1440" w:hanging="720"/>
      </w:pPr>
      <w:r>
        <w:rPr>
          <w:color w:val="000000"/>
        </w:rPr>
        <w:t>b</w:t>
      </w:r>
      <w:r w:rsidR="00D73872">
        <w:rPr>
          <w:color w:val="000000"/>
        </w:rPr>
        <w:t>)</w:t>
      </w:r>
      <w:r w:rsidR="00D73872">
        <w:rPr>
          <w:color w:val="000000"/>
        </w:rPr>
        <w:tab/>
      </w:r>
      <w:r w:rsidR="00D73872" w:rsidRPr="00D73872">
        <w:rPr>
          <w:color w:val="000000"/>
        </w:rPr>
        <w:t>An application for removal of a finding may be submitted</w:t>
      </w:r>
      <w:r w:rsidR="00D73872" w:rsidRPr="00D73872">
        <w:rPr>
          <w:i/>
          <w:color w:val="000000"/>
        </w:rPr>
        <w:t xml:space="preserve"> </w:t>
      </w:r>
      <w:r w:rsidR="00D73872" w:rsidRPr="00B50E2A">
        <w:rPr>
          <w:color w:val="000000"/>
        </w:rPr>
        <w:t>after no less than one year</w:t>
      </w:r>
      <w:r w:rsidR="00D73872" w:rsidRPr="00D73872">
        <w:rPr>
          <w:color w:val="000000"/>
        </w:rPr>
        <w:t xml:space="preserve"> from the date identified within the Final Order affirming the finding</w:t>
      </w:r>
      <w:r w:rsidR="00D73872" w:rsidRPr="00D73872">
        <w:rPr>
          <w:i/>
          <w:color w:val="000000"/>
        </w:rPr>
        <w:t xml:space="preserve">, </w:t>
      </w:r>
      <w:r w:rsidR="00D73872" w:rsidRPr="00D73872">
        <w:rPr>
          <w:color w:val="000000"/>
        </w:rPr>
        <w:t>and not more often than once in every 24 months.</w:t>
      </w:r>
      <w:r w:rsidR="00D73872" w:rsidRPr="00D73872">
        <w:rPr>
          <w:i/>
          <w:color w:val="000000"/>
        </w:rPr>
        <w:t xml:space="preserve"> </w:t>
      </w:r>
    </w:p>
    <w:p w14:paraId="2A056061" w14:textId="77777777" w:rsidR="00D73872" w:rsidRPr="00D73872" w:rsidRDefault="00D73872" w:rsidP="00F86D96">
      <w:pPr>
        <w:ind w:left="1440" w:hanging="720"/>
      </w:pPr>
    </w:p>
    <w:p w14:paraId="2B4F384A" w14:textId="77777777" w:rsidR="00D73872" w:rsidRPr="00D73872" w:rsidRDefault="00BB1838" w:rsidP="00F86D96">
      <w:pPr>
        <w:ind w:left="1440" w:hanging="720"/>
      </w:pPr>
      <w:r>
        <w:t>c</w:t>
      </w:r>
      <w:r w:rsidR="00D73872">
        <w:t>)</w:t>
      </w:r>
      <w:r w:rsidR="00D73872">
        <w:tab/>
      </w:r>
      <w:r w:rsidR="00D73872" w:rsidRPr="00B50E2A">
        <w:rPr>
          <w:i/>
        </w:rPr>
        <w:t>The Department</w:t>
      </w:r>
      <w:r w:rsidR="00D73872" w:rsidRPr="00D73872">
        <w:t xml:space="preserve"> </w:t>
      </w:r>
      <w:r w:rsidR="00D73872" w:rsidRPr="0086297F">
        <w:rPr>
          <w:i/>
        </w:rPr>
        <w:t>will</w:t>
      </w:r>
      <w:r w:rsidR="00D73872" w:rsidRPr="00D73872">
        <w:t xml:space="preserve"> </w:t>
      </w:r>
      <w:r w:rsidR="00D73872" w:rsidRPr="00B50E2A">
        <w:rPr>
          <w:i/>
        </w:rPr>
        <w:t>remove the finding of neglect</w:t>
      </w:r>
      <w:r w:rsidR="00D73872" w:rsidRPr="00D73872">
        <w:rPr>
          <w:color w:val="000000"/>
        </w:rPr>
        <w:t xml:space="preserve"> </w:t>
      </w:r>
      <w:r w:rsidR="00D73872" w:rsidRPr="00D73872">
        <w:t>from the Health Care Worker Registry</w:t>
      </w:r>
      <w:r w:rsidR="00D73872" w:rsidRPr="00D73872">
        <w:rPr>
          <w:color w:val="000000"/>
        </w:rPr>
        <w:t xml:space="preserve">, </w:t>
      </w:r>
      <w:r w:rsidR="00D73872" w:rsidRPr="00D73872">
        <w:rPr>
          <w:i/>
          <w:color w:val="000000"/>
        </w:rPr>
        <w:t xml:space="preserve">unless the Department determines that removal of </w:t>
      </w:r>
      <w:r w:rsidR="00D73872" w:rsidRPr="00B50E2A">
        <w:rPr>
          <w:i/>
          <w:color w:val="000000"/>
        </w:rPr>
        <w:t>the finding</w:t>
      </w:r>
      <w:r w:rsidR="00D73872" w:rsidRPr="00D73872">
        <w:rPr>
          <w:i/>
          <w:color w:val="000000"/>
        </w:rPr>
        <w:t xml:space="preserve"> is not in the public interest.  </w:t>
      </w:r>
      <w:r w:rsidR="00B50E2A" w:rsidRPr="009D75A9">
        <w:rPr>
          <w:color w:val="000000"/>
        </w:rPr>
        <w:t xml:space="preserve">That </w:t>
      </w:r>
      <w:r w:rsidR="00D73872" w:rsidRPr="00B50E2A">
        <w:rPr>
          <w:color w:val="000000"/>
        </w:rPr>
        <w:t>determination</w:t>
      </w:r>
      <w:r w:rsidR="00D73872" w:rsidRPr="00D73872">
        <w:rPr>
          <w:i/>
          <w:color w:val="000000"/>
        </w:rPr>
        <w:t xml:space="preserve"> </w:t>
      </w:r>
      <w:r w:rsidR="00D73872" w:rsidRPr="00D73872">
        <w:rPr>
          <w:color w:val="000000"/>
        </w:rPr>
        <w:t>will</w:t>
      </w:r>
      <w:r w:rsidR="00D73872" w:rsidRPr="00D73872">
        <w:rPr>
          <w:i/>
          <w:color w:val="000000"/>
        </w:rPr>
        <w:t xml:space="preserve"> </w:t>
      </w:r>
      <w:r w:rsidR="00D73872" w:rsidRPr="00B50E2A">
        <w:rPr>
          <w:color w:val="000000"/>
        </w:rPr>
        <w:t>be</w:t>
      </w:r>
      <w:r w:rsidR="00D73872" w:rsidRPr="00D73872">
        <w:t xml:space="preserve"> based upon an analysis of the information provided by the applicant in the application for removal of the finding, including, but not limited to, the nature and gravity of the finding and the sufficiency and credibility of the submitted information, as required by this Section. </w:t>
      </w:r>
      <w:r>
        <w:t xml:space="preserve"> </w:t>
      </w:r>
      <w:r w:rsidR="00D73872" w:rsidRPr="00D73872">
        <w:t>(Section 28(d) of the Act)</w:t>
      </w:r>
    </w:p>
    <w:p w14:paraId="192F3A90" w14:textId="77777777" w:rsidR="000174EB" w:rsidRDefault="000174EB" w:rsidP="00F86D96">
      <w:pPr>
        <w:ind w:left="1440" w:hanging="720"/>
      </w:pPr>
    </w:p>
    <w:p w14:paraId="43E66B52" w14:textId="77777777" w:rsidR="00D73872" w:rsidRPr="00093935" w:rsidRDefault="00BB1838" w:rsidP="00D73872">
      <w:pPr>
        <w:ind w:firstLine="720"/>
      </w:pPr>
      <w:r>
        <w:t xml:space="preserve">(Source:  Amended at 46 Ill. Reg. </w:t>
      </w:r>
      <w:r w:rsidR="00C57435">
        <w:t>6104</w:t>
      </w:r>
      <w:r>
        <w:t xml:space="preserve">, effective </w:t>
      </w:r>
      <w:r w:rsidR="00C57435">
        <w:t>April 4, 2022</w:t>
      </w:r>
      <w:r>
        <w:t>)</w:t>
      </w:r>
    </w:p>
    <w:sectPr w:rsidR="00D7387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DEE1" w14:textId="77777777" w:rsidR="0030266B" w:rsidRDefault="0030266B">
      <w:r>
        <w:separator/>
      </w:r>
    </w:p>
  </w:endnote>
  <w:endnote w:type="continuationSeparator" w:id="0">
    <w:p w14:paraId="66CC188D" w14:textId="77777777" w:rsidR="0030266B" w:rsidRDefault="0030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0DCA" w14:textId="77777777" w:rsidR="0030266B" w:rsidRDefault="0030266B">
      <w:r>
        <w:separator/>
      </w:r>
    </w:p>
  </w:footnote>
  <w:footnote w:type="continuationSeparator" w:id="0">
    <w:p w14:paraId="1D121C12" w14:textId="77777777" w:rsidR="0030266B" w:rsidRDefault="00302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315E"/>
    <w:multiLevelType w:val="hybridMultilevel"/>
    <w:tmpl w:val="4C76A018"/>
    <w:lvl w:ilvl="0" w:tplc="FDA89E38">
      <w:start w:val="2"/>
      <w:numFmt w:val="lowerLetter"/>
      <w:lvlText w:val="%1)"/>
      <w:lvlJc w:val="left"/>
      <w:pPr>
        <w:ind w:left="360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10DF2"/>
    <w:multiLevelType w:val="hybridMultilevel"/>
    <w:tmpl w:val="75DA8F8E"/>
    <w:lvl w:ilvl="0" w:tplc="C9DECAE6">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086"/>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66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96C"/>
    <w:rsid w:val="00350372"/>
    <w:rsid w:val="003547CB"/>
    <w:rsid w:val="00356003"/>
    <w:rsid w:val="00365FFF"/>
    <w:rsid w:val="00367A2E"/>
    <w:rsid w:val="003711B9"/>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D3D"/>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97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5A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E2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38"/>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43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872"/>
    <w:rsid w:val="00D767DE"/>
    <w:rsid w:val="00D76B84"/>
    <w:rsid w:val="00D77DCF"/>
    <w:rsid w:val="00D876AB"/>
    <w:rsid w:val="00D87E2A"/>
    <w:rsid w:val="00D90457"/>
    <w:rsid w:val="00D93C67"/>
    <w:rsid w:val="00D94587"/>
    <w:rsid w:val="00D97042"/>
    <w:rsid w:val="00D97549"/>
    <w:rsid w:val="00DA0ABE"/>
    <w:rsid w:val="00DA22A6"/>
    <w:rsid w:val="00DA3644"/>
    <w:rsid w:val="00DA637C"/>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962"/>
    <w:rsid w:val="00EC6C31"/>
    <w:rsid w:val="00ED0167"/>
    <w:rsid w:val="00ED1405"/>
    <w:rsid w:val="00ED1EED"/>
    <w:rsid w:val="00EE2300"/>
    <w:rsid w:val="00EF1651"/>
    <w:rsid w:val="00EF4E57"/>
    <w:rsid w:val="00EF755A"/>
    <w:rsid w:val="00F0170F"/>
    <w:rsid w:val="00F02FDE"/>
    <w:rsid w:val="00F04307"/>
    <w:rsid w:val="00F05968"/>
    <w:rsid w:val="00F05FAF"/>
    <w:rsid w:val="00F0634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D9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A9282"/>
  <w15:chartTrackingRefBased/>
  <w15:docId w15:val="{BD394549-A305-4257-A386-C63D653B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8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7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1598</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5</cp:revision>
  <dcterms:created xsi:type="dcterms:W3CDTF">2022-03-25T19:29:00Z</dcterms:created>
  <dcterms:modified xsi:type="dcterms:W3CDTF">2023-11-29T14:37:00Z</dcterms:modified>
</cp:coreProperties>
</file>