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9C595" w14:textId="77777777" w:rsidR="00D37A85" w:rsidRPr="005B0F5D" w:rsidRDefault="00D37A85" w:rsidP="005B0F5D"/>
    <w:p w14:paraId="083DC1BF" w14:textId="77777777" w:rsidR="00D37A85" w:rsidRPr="005B0F5D" w:rsidRDefault="00D37A85" w:rsidP="005B0F5D">
      <w:pPr>
        <w:rPr>
          <w:b/>
        </w:rPr>
      </w:pPr>
      <w:r w:rsidRPr="005B0F5D">
        <w:rPr>
          <w:b/>
        </w:rPr>
        <w:t xml:space="preserve">Section 955.285  Livescan </w:t>
      </w:r>
      <w:r w:rsidR="00614331">
        <w:rPr>
          <w:b/>
        </w:rPr>
        <w:t>Vendor Authorization</w:t>
      </w:r>
    </w:p>
    <w:p w14:paraId="443E73FC" w14:textId="77777777" w:rsidR="005B0F5D" w:rsidRPr="005B0F5D" w:rsidRDefault="005B0F5D" w:rsidP="005B0F5D"/>
    <w:p w14:paraId="2AF45BD8" w14:textId="10348911" w:rsidR="00D37A85" w:rsidRPr="005B0F5D" w:rsidRDefault="00D37A85" w:rsidP="005B0F5D">
      <w:pPr>
        <w:ind w:left="1440" w:hanging="720"/>
      </w:pPr>
      <w:r w:rsidRPr="005B0F5D">
        <w:t>a)</w:t>
      </w:r>
      <w:r w:rsidRPr="005B0F5D">
        <w:tab/>
      </w:r>
      <w:r w:rsidR="003341C4">
        <w:t xml:space="preserve">Any </w:t>
      </w:r>
      <w:r w:rsidRPr="005B0F5D">
        <w:t xml:space="preserve">livescan vendor </w:t>
      </w:r>
      <w:r w:rsidR="003341C4" w:rsidRPr="003341C4">
        <w:t xml:space="preserve">authorized to provide </w:t>
      </w:r>
      <w:r w:rsidR="00DC0EAA">
        <w:t>livescan</w:t>
      </w:r>
      <w:r w:rsidR="003341C4" w:rsidRPr="003341C4">
        <w:t xml:space="preserve"> non-criminal fingerprinting services pursuant to a standardized livescan </w:t>
      </w:r>
      <w:r w:rsidR="00DC0EAA">
        <w:t>vendor authorization</w:t>
      </w:r>
      <w:r w:rsidR="003341C4" w:rsidRPr="003341C4">
        <w:t xml:space="preserve"> contract issued by the Department</w:t>
      </w:r>
      <w:r w:rsidR="003341C4" w:rsidRPr="005B0F5D">
        <w:t xml:space="preserve"> </w:t>
      </w:r>
      <w:r w:rsidRPr="005B0F5D">
        <w:t>shall determine a fee for collecting fingerprints and shall determine an area of the State in which to provide service.</w:t>
      </w:r>
      <w:r w:rsidR="003341C4">
        <w:t xml:space="preserve"> </w:t>
      </w:r>
    </w:p>
    <w:p w14:paraId="7B744A60" w14:textId="77777777" w:rsidR="00D37A85" w:rsidRPr="005B0F5D" w:rsidRDefault="00D37A85" w:rsidP="005B0F5D"/>
    <w:p w14:paraId="37564E12" w14:textId="28FCD049" w:rsidR="00D37A85" w:rsidRPr="005B0F5D" w:rsidRDefault="00D37A85" w:rsidP="005B0F5D">
      <w:pPr>
        <w:ind w:left="1440" w:hanging="720"/>
      </w:pPr>
      <w:r w:rsidRPr="005B0F5D">
        <w:t>b)</w:t>
      </w:r>
      <w:r w:rsidRPr="005B0F5D">
        <w:tab/>
        <w:t xml:space="preserve">Any livescan vendor </w:t>
      </w:r>
      <w:r w:rsidR="003341C4" w:rsidRPr="003341C4">
        <w:t xml:space="preserve">that </w:t>
      </w:r>
      <w:r w:rsidR="003341C4" w:rsidRPr="003341C4">
        <w:rPr>
          <w:i/>
        </w:rPr>
        <w:t>has</w:t>
      </w:r>
      <w:r w:rsidR="003341C4" w:rsidRPr="00551FE1">
        <w:rPr>
          <w:i/>
        </w:rPr>
        <w:t xml:space="preserve"> </w:t>
      </w:r>
      <w:r w:rsidR="00205E35" w:rsidRPr="00551FE1">
        <w:rPr>
          <w:i/>
        </w:rPr>
        <w:t>two</w:t>
      </w:r>
      <w:r w:rsidR="00614331">
        <w:rPr>
          <w:i/>
        </w:rPr>
        <w:t xml:space="preserve"> </w:t>
      </w:r>
      <w:r w:rsidR="003341C4" w:rsidRPr="003341C4">
        <w:rPr>
          <w:i/>
        </w:rPr>
        <w:t xml:space="preserve">or more years of experience transmitting fingerprints electronically to the </w:t>
      </w:r>
      <w:r w:rsidR="00551FE1">
        <w:rPr>
          <w:i/>
        </w:rPr>
        <w:t>Illinois</w:t>
      </w:r>
      <w:r w:rsidR="003341C4" w:rsidRPr="003341C4">
        <w:rPr>
          <w:i/>
        </w:rPr>
        <w:t xml:space="preserve"> State Police</w:t>
      </w:r>
      <w:r w:rsidR="003341C4" w:rsidRPr="003341C4">
        <w:t xml:space="preserve"> </w:t>
      </w:r>
      <w:r w:rsidR="00551FE1">
        <w:t xml:space="preserve">(ISP) </w:t>
      </w:r>
      <w:r w:rsidR="003341C4" w:rsidRPr="003341C4">
        <w:t>and that meets the</w:t>
      </w:r>
      <w:r w:rsidR="003341C4">
        <w:t xml:space="preserve"> requirements of the Department'</w:t>
      </w:r>
      <w:r w:rsidR="003341C4" w:rsidRPr="003341C4">
        <w:t xml:space="preserve">s standardized livescan </w:t>
      </w:r>
      <w:r w:rsidR="003341C4" w:rsidRPr="003341C4">
        <w:rPr>
          <w:i/>
        </w:rPr>
        <w:t>vendor authorization</w:t>
      </w:r>
      <w:r w:rsidR="003341C4" w:rsidRPr="003341C4">
        <w:t xml:space="preserve"> contract</w:t>
      </w:r>
      <w:r w:rsidR="003341C4" w:rsidRPr="005B0F5D">
        <w:t xml:space="preserve"> </w:t>
      </w:r>
      <w:r w:rsidRPr="005B0F5D">
        <w:t xml:space="preserve">may individually enter into a </w:t>
      </w:r>
      <w:r w:rsidR="003341C4">
        <w:t xml:space="preserve">livescan </w:t>
      </w:r>
      <w:r w:rsidR="003341C4">
        <w:rPr>
          <w:i/>
        </w:rPr>
        <w:t xml:space="preserve">vendor authorization </w:t>
      </w:r>
      <w:r w:rsidRPr="005B0F5D">
        <w:t xml:space="preserve">contract with the Department. A livescan vendor </w:t>
      </w:r>
      <w:r w:rsidR="003341C4">
        <w:t xml:space="preserve">authorized </w:t>
      </w:r>
      <w:r w:rsidRPr="005B0F5D">
        <w:t>to provide livescan non-criminal fingerprinting services</w:t>
      </w:r>
      <w:r w:rsidR="003341C4">
        <w:t xml:space="preserve"> pursu</w:t>
      </w:r>
      <w:r w:rsidR="009E5DBB">
        <w:t xml:space="preserve">ant to a standardized livescan </w:t>
      </w:r>
      <w:r w:rsidR="003341C4" w:rsidRPr="009E5DBB">
        <w:rPr>
          <w:i/>
        </w:rPr>
        <w:t>vendor</w:t>
      </w:r>
      <w:r w:rsidR="003341C4">
        <w:t xml:space="preserve"> </w:t>
      </w:r>
      <w:r w:rsidR="003341C4" w:rsidRPr="009E5DBB">
        <w:rPr>
          <w:i/>
        </w:rPr>
        <w:t>authorization</w:t>
      </w:r>
      <w:r w:rsidR="003341C4">
        <w:t xml:space="preserve"> contract</w:t>
      </w:r>
      <w:r w:rsidRPr="005B0F5D">
        <w:t xml:space="preserve"> shall meet the following requirements</w:t>
      </w:r>
      <w:r w:rsidR="003341C4">
        <w:t xml:space="preserve">, which shall be included in the terms and conditions of the standardized livescan </w:t>
      </w:r>
      <w:r w:rsidR="003341C4">
        <w:rPr>
          <w:i/>
        </w:rPr>
        <w:t xml:space="preserve">vendor authorization </w:t>
      </w:r>
      <w:r w:rsidR="003341C4">
        <w:t>contract</w:t>
      </w:r>
      <w:r w:rsidR="00DC0EAA">
        <w:t xml:space="preserve">.  Equipment failure or lack of availability do not excuse </w:t>
      </w:r>
      <w:r w:rsidR="00853498">
        <w:t xml:space="preserve">a livescan vendor </w:t>
      </w:r>
      <w:r w:rsidR="00DC0EAA">
        <w:t>from compliance with these requirements</w:t>
      </w:r>
      <w:r w:rsidRPr="005B0F5D">
        <w:t>:</w:t>
      </w:r>
    </w:p>
    <w:p w14:paraId="04FDD27F" w14:textId="77777777" w:rsidR="00D37A85" w:rsidRPr="005B0F5D" w:rsidRDefault="00D37A85" w:rsidP="005B0F5D"/>
    <w:p w14:paraId="18811054" w14:textId="77777777" w:rsidR="00D37A85" w:rsidRPr="005B0F5D" w:rsidRDefault="00D37A85" w:rsidP="005B0F5D">
      <w:pPr>
        <w:ind w:left="2160" w:hanging="720"/>
      </w:pPr>
      <w:r w:rsidRPr="005B0F5D">
        <w:t>1)</w:t>
      </w:r>
      <w:r w:rsidRPr="005B0F5D">
        <w:tab/>
        <w:t xml:space="preserve">The livescan vendor shall use only </w:t>
      </w:r>
      <w:r w:rsidRPr="00EF140F">
        <w:rPr>
          <w:i/>
        </w:rPr>
        <w:t>equipment</w:t>
      </w:r>
      <w:r w:rsidRPr="005B0F5D">
        <w:t xml:space="preserve"> that </w:t>
      </w:r>
      <w:r w:rsidRPr="00EF140F">
        <w:rPr>
          <w:i/>
        </w:rPr>
        <w:t xml:space="preserve">has been certified by </w:t>
      </w:r>
      <w:r w:rsidR="00551FE1">
        <w:rPr>
          <w:i/>
        </w:rPr>
        <w:t>ISP</w:t>
      </w:r>
      <w:r w:rsidRPr="00EF140F">
        <w:rPr>
          <w:i/>
        </w:rPr>
        <w:t xml:space="preserve"> to collect inkless fingerprints</w:t>
      </w:r>
      <w:r w:rsidRPr="005B0F5D">
        <w:t xml:space="preserve"> and software that is up to date and meets the requirements of </w:t>
      </w:r>
      <w:r w:rsidR="00551FE1">
        <w:t>ISP</w:t>
      </w:r>
      <w:r w:rsidRPr="005B0F5D">
        <w:t xml:space="preserve"> for </w:t>
      </w:r>
      <w:r w:rsidR="009E5DBB">
        <w:t>the electronic submission of fingerprints</w:t>
      </w:r>
      <w:r w:rsidRPr="005B0F5D">
        <w:t>. (Section 15 of the Act)</w:t>
      </w:r>
    </w:p>
    <w:p w14:paraId="2A5C3737" w14:textId="77777777" w:rsidR="00D37A85" w:rsidRPr="005B0F5D" w:rsidRDefault="00D37A85" w:rsidP="005B0F5D"/>
    <w:p w14:paraId="2EBF0482" w14:textId="77777777" w:rsidR="00D37A85" w:rsidRPr="005B0F5D" w:rsidRDefault="00D37A85" w:rsidP="005B0F5D">
      <w:pPr>
        <w:ind w:left="2880" w:hanging="720"/>
      </w:pPr>
      <w:r w:rsidRPr="005B0F5D">
        <w:t>A)</w:t>
      </w:r>
      <w:r w:rsidRPr="005B0F5D">
        <w:tab/>
        <w:t xml:space="preserve">The </w:t>
      </w:r>
      <w:r w:rsidR="009E5DBB">
        <w:t xml:space="preserve">livescan </w:t>
      </w:r>
      <w:r w:rsidRPr="005B0F5D">
        <w:t>vendor shall maintain backup equipment to provide scheduled fingerprinting in case of livescan equipment failure.</w:t>
      </w:r>
    </w:p>
    <w:p w14:paraId="711CCCA9" w14:textId="77777777" w:rsidR="00D37A85" w:rsidRPr="005B0F5D" w:rsidRDefault="00D37A85" w:rsidP="005B0F5D"/>
    <w:p w14:paraId="78E45CA3" w14:textId="41EECA80" w:rsidR="00D37A85" w:rsidRPr="005B0F5D" w:rsidRDefault="00D37A85" w:rsidP="005B0F5D">
      <w:pPr>
        <w:ind w:left="2880" w:hanging="720"/>
      </w:pPr>
      <w:r w:rsidRPr="005B0F5D">
        <w:t>B)</w:t>
      </w:r>
      <w:r w:rsidRPr="005B0F5D">
        <w:tab/>
      </w:r>
      <w:r w:rsidR="00DC0EAA">
        <w:t>If a livescan vendor agrees to provide service to an individual, the livescan vendor shall collect the individual's fingerprints within 10 days after agreeing to provide service.</w:t>
      </w:r>
    </w:p>
    <w:p w14:paraId="6BC2D31F" w14:textId="77777777" w:rsidR="00D37A85" w:rsidRPr="005B0F5D" w:rsidRDefault="00D37A85" w:rsidP="005B0F5D"/>
    <w:p w14:paraId="2C2A3A7C" w14:textId="77777777" w:rsidR="00D37A85" w:rsidRPr="005B0F5D" w:rsidRDefault="00D37A85" w:rsidP="005B0F5D">
      <w:pPr>
        <w:ind w:left="2160" w:hanging="720"/>
      </w:pPr>
      <w:r w:rsidRPr="005B0F5D">
        <w:t>2)</w:t>
      </w:r>
      <w:r w:rsidRPr="005B0F5D">
        <w:tab/>
        <w:t xml:space="preserve">For any </w:t>
      </w:r>
      <w:r w:rsidR="00205E35">
        <w:t>individual</w:t>
      </w:r>
      <w:r w:rsidRPr="005B0F5D">
        <w:t xml:space="preserve"> to whom the </w:t>
      </w:r>
      <w:r w:rsidR="009E5DBB">
        <w:t xml:space="preserve">livescan </w:t>
      </w:r>
      <w:r w:rsidRPr="005B0F5D">
        <w:t xml:space="preserve">vendor agrees to provide service, the </w:t>
      </w:r>
      <w:r w:rsidR="009E5DBB">
        <w:t xml:space="preserve">livescan </w:t>
      </w:r>
      <w:r w:rsidRPr="005B0F5D">
        <w:t xml:space="preserve">vendor shall provide fingerprinting within </w:t>
      </w:r>
      <w:r w:rsidR="00551FE1">
        <w:t>10</w:t>
      </w:r>
      <w:r w:rsidR="00205E35">
        <w:t xml:space="preserve"> working</w:t>
      </w:r>
      <w:r w:rsidRPr="005B0F5D">
        <w:t xml:space="preserve"> days after a request. Fingerprinting shall be performed at a location within the county of the </w:t>
      </w:r>
      <w:r w:rsidR="00205E35">
        <w:t>individual's</w:t>
      </w:r>
      <w:r w:rsidRPr="005B0F5D">
        <w:t xml:space="preserve"> residence for counties with a population more than 100,000 and for small counties either within the county of the </w:t>
      </w:r>
      <w:r w:rsidR="00205E35">
        <w:t>individual's</w:t>
      </w:r>
      <w:r w:rsidRPr="005B0F5D">
        <w:t xml:space="preserve"> residence or within 35 miles of the facility providing the Livescan Request Form. For any facility to which the </w:t>
      </w:r>
      <w:r w:rsidR="009E5DBB">
        <w:t xml:space="preserve">livescan </w:t>
      </w:r>
      <w:r w:rsidRPr="005B0F5D">
        <w:t xml:space="preserve">vendor agrees to provide service, the vendor will make available special on-site fingerprinting sessions for groups of 20 or more. The </w:t>
      </w:r>
      <w:r w:rsidR="009E5DBB">
        <w:t xml:space="preserve">livescan </w:t>
      </w:r>
      <w:r w:rsidRPr="005B0F5D">
        <w:t>vendor shall provide a reasonable amount of weekend and after 5:00 p.m. hours.</w:t>
      </w:r>
    </w:p>
    <w:p w14:paraId="6B126203" w14:textId="77777777" w:rsidR="00D37A85" w:rsidRPr="005B0F5D" w:rsidRDefault="00D37A85" w:rsidP="005B0F5D"/>
    <w:p w14:paraId="3B470B6B" w14:textId="77777777" w:rsidR="00963AD0" w:rsidRPr="005B0F5D" w:rsidRDefault="00D37A85" w:rsidP="005B0F5D">
      <w:pPr>
        <w:ind w:left="2160" w:hanging="720"/>
      </w:pPr>
      <w:r w:rsidRPr="005B0F5D">
        <w:t>3)</w:t>
      </w:r>
      <w:r w:rsidRPr="005B0F5D">
        <w:tab/>
        <w:t xml:space="preserve">The </w:t>
      </w:r>
      <w:r w:rsidR="009E5DBB">
        <w:t xml:space="preserve">livescan </w:t>
      </w:r>
      <w:r w:rsidRPr="005B0F5D">
        <w:t xml:space="preserve">vendor shall </w:t>
      </w:r>
      <w:r w:rsidRPr="00EF140F">
        <w:rPr>
          <w:i/>
        </w:rPr>
        <w:t xml:space="preserve">electronically transmit the fingerprints and required data to </w:t>
      </w:r>
      <w:r w:rsidR="00551FE1">
        <w:rPr>
          <w:i/>
        </w:rPr>
        <w:t>ISP</w:t>
      </w:r>
      <w:r w:rsidRPr="00EF140F">
        <w:rPr>
          <w:i/>
        </w:rPr>
        <w:t xml:space="preserve"> </w:t>
      </w:r>
      <w:r w:rsidRPr="005B0F5D">
        <w:t xml:space="preserve">through a secure network within one business day after the fingerprints are collected.  The fingerprint image and demographic data shall comply with all Electronic Fingerprint Submission </w:t>
      </w:r>
      <w:r w:rsidRPr="005B0F5D">
        <w:lastRenderedPageBreak/>
        <w:t xml:space="preserve">Specifications (EFSS) of </w:t>
      </w:r>
      <w:r w:rsidR="00551FE1">
        <w:t>ISP</w:t>
      </w:r>
      <w:r w:rsidRPr="005B0F5D">
        <w:t xml:space="preserve"> and all Electronic Fingerprint Transmission Specifications standards of the Federal Bureau of Investigation</w:t>
      </w:r>
      <w:r w:rsidR="009E5DBB">
        <w:t>. (Section 15 of the Act)</w:t>
      </w:r>
      <w:r w:rsidR="005B0F5D">
        <w:t xml:space="preserve"> </w:t>
      </w:r>
    </w:p>
    <w:p w14:paraId="2F8DEB4D" w14:textId="77777777" w:rsidR="00D37A85" w:rsidRPr="005B0F5D" w:rsidRDefault="00D37A85" w:rsidP="005B0F5D"/>
    <w:p w14:paraId="7288C43C" w14:textId="00DB603B" w:rsidR="00D37A85" w:rsidRPr="005B0F5D" w:rsidRDefault="00D37A85" w:rsidP="005B0F5D">
      <w:pPr>
        <w:ind w:left="2160" w:hanging="720"/>
      </w:pPr>
      <w:r w:rsidRPr="005B0F5D">
        <w:t>4)</w:t>
      </w:r>
      <w:r w:rsidRPr="005B0F5D">
        <w:tab/>
        <w:t xml:space="preserve">The </w:t>
      </w:r>
      <w:r w:rsidR="009E5DBB">
        <w:t xml:space="preserve">livescan </w:t>
      </w:r>
      <w:r w:rsidRPr="005B0F5D">
        <w:t xml:space="preserve">vendor shall collect demographic data from the </w:t>
      </w:r>
      <w:r w:rsidR="00205E35">
        <w:t>individual</w:t>
      </w:r>
      <w:r w:rsidRPr="005B0F5D">
        <w:t xml:space="preserve"> and </w:t>
      </w:r>
      <w:r w:rsidRPr="00EF140F">
        <w:rPr>
          <w:i/>
        </w:rPr>
        <w:t>electronically transmit a daily</w:t>
      </w:r>
      <w:r w:rsidRPr="005B0F5D">
        <w:t xml:space="preserve"> file of required data to the Department in a manner prescribed by the Department within one business day after the fingerprints are collected. </w:t>
      </w:r>
      <w:r w:rsidR="00551FE1">
        <w:t>(Section 15 of the Act)</w:t>
      </w:r>
      <w:r w:rsidRPr="005B0F5D">
        <w:t xml:space="preserve"> All data records from one business day shall be transmitted in one data file to the Department in the prescribed format.</w:t>
      </w:r>
    </w:p>
    <w:p w14:paraId="03DD14C8" w14:textId="77777777" w:rsidR="00D37A85" w:rsidRPr="005B0F5D" w:rsidRDefault="00D37A85" w:rsidP="005B0F5D"/>
    <w:p w14:paraId="5372EE2F" w14:textId="77777777" w:rsidR="00D37A85" w:rsidRPr="005B0F5D" w:rsidRDefault="00D37A85" w:rsidP="005B0F5D">
      <w:pPr>
        <w:ind w:left="2880" w:hanging="720"/>
      </w:pPr>
      <w:r w:rsidRPr="005B0F5D">
        <w:t>A)</w:t>
      </w:r>
      <w:r w:rsidRPr="005B0F5D">
        <w:tab/>
        <w:t>The daily file shall contain demographic data, including, but not limited to, name, address, social security number, transaction control number (</w:t>
      </w:r>
      <w:smartTag w:uri="urn:schemas-microsoft-com:office:smarttags" w:element="stockticker">
        <w:r w:rsidRPr="005B0F5D">
          <w:t>TCN</w:t>
        </w:r>
      </w:smartTag>
      <w:r w:rsidRPr="005B0F5D">
        <w:t>), state</w:t>
      </w:r>
      <w:r w:rsidR="009818A2" w:rsidRPr="005B0F5D">
        <w:t xml:space="preserve"> and</w:t>
      </w:r>
      <w:r w:rsidRPr="005B0F5D">
        <w:t xml:space="preserve"> city.</w:t>
      </w:r>
    </w:p>
    <w:p w14:paraId="7B285D62" w14:textId="77777777" w:rsidR="00D37A85" w:rsidRPr="005B0F5D" w:rsidRDefault="00D37A85" w:rsidP="005B0F5D"/>
    <w:p w14:paraId="56937069" w14:textId="77777777" w:rsidR="00D37A85" w:rsidRPr="005B0F5D" w:rsidRDefault="00D37A85" w:rsidP="005B0F5D">
      <w:pPr>
        <w:ind w:left="2880" w:hanging="720"/>
      </w:pPr>
      <w:r w:rsidRPr="005B0F5D">
        <w:t>B)</w:t>
      </w:r>
      <w:r w:rsidRPr="005B0F5D">
        <w:tab/>
        <w:t xml:space="preserve">The </w:t>
      </w:r>
      <w:r w:rsidR="009E5DBB">
        <w:t xml:space="preserve">livescan </w:t>
      </w:r>
      <w:r w:rsidRPr="005B0F5D">
        <w:t xml:space="preserve">vendor shall provide the Department with access to the electronic file transmitted to </w:t>
      </w:r>
      <w:r w:rsidR="00551FE1">
        <w:t>ISP</w:t>
      </w:r>
      <w:r w:rsidRPr="005B0F5D">
        <w:t>.</w:t>
      </w:r>
    </w:p>
    <w:p w14:paraId="714C5711" w14:textId="77777777" w:rsidR="00D37A85" w:rsidRPr="005B0F5D" w:rsidRDefault="00D37A85" w:rsidP="005B0F5D"/>
    <w:p w14:paraId="18B508BC" w14:textId="77777777" w:rsidR="00D37A85" w:rsidRPr="005B0F5D" w:rsidRDefault="00D37A85" w:rsidP="005B0F5D">
      <w:pPr>
        <w:ind w:left="2880" w:hanging="720"/>
      </w:pPr>
      <w:r w:rsidRPr="005B0F5D">
        <w:t>C)</w:t>
      </w:r>
      <w:r w:rsidRPr="005B0F5D">
        <w:tab/>
        <w:t xml:space="preserve">The </w:t>
      </w:r>
      <w:r w:rsidR="009E5DBB">
        <w:t xml:space="preserve">livescan </w:t>
      </w:r>
      <w:r w:rsidRPr="005B0F5D">
        <w:t xml:space="preserve">vendor shall be responsible for all costs of fingerprint collection equipment, processing, transmission, and data storage. The Department is under no obligation to change any of its processes to coordinate with the vendor's equipment.  The </w:t>
      </w:r>
      <w:r w:rsidR="009E5DBB">
        <w:t xml:space="preserve">livescan </w:t>
      </w:r>
      <w:r w:rsidRPr="005B0F5D">
        <w:t>vendor shall conform to the Department</w:t>
      </w:r>
      <w:r w:rsidR="004F501B" w:rsidRPr="005B0F5D">
        <w:t>'</w:t>
      </w:r>
      <w:r w:rsidRPr="005B0F5D">
        <w:t xml:space="preserve">s requirements for receiving data. </w:t>
      </w:r>
    </w:p>
    <w:p w14:paraId="741CDAF4" w14:textId="77777777" w:rsidR="00D37A85" w:rsidRPr="005B0F5D" w:rsidRDefault="00D37A85" w:rsidP="005B0F5D"/>
    <w:p w14:paraId="1208A77F" w14:textId="7B075D1F" w:rsidR="00D37A85" w:rsidRPr="005B0F5D" w:rsidRDefault="00D37A85" w:rsidP="005B0F5D">
      <w:pPr>
        <w:ind w:left="2160" w:hanging="720"/>
      </w:pPr>
      <w:r w:rsidRPr="005B0F5D">
        <w:t>5)</w:t>
      </w:r>
      <w:r w:rsidRPr="005B0F5D">
        <w:tab/>
        <w:t xml:space="preserve">The </w:t>
      </w:r>
      <w:r w:rsidR="00585F20">
        <w:t xml:space="preserve">livescan </w:t>
      </w:r>
      <w:r w:rsidRPr="005B0F5D">
        <w:t xml:space="preserve">vendor shall archive (store, back up, retrieve, etc.) the fingerprints transmitted to </w:t>
      </w:r>
      <w:r w:rsidR="00551FE1">
        <w:t>ISP</w:t>
      </w:r>
      <w:r w:rsidRPr="005B0F5D">
        <w:t xml:space="preserve"> and the daily files transmitted to the Department in a secure manner for the contract period so that the Department, an individual, educational entity</w:t>
      </w:r>
      <w:r w:rsidR="00205E35">
        <w:t>, staffing agency, workforce intermediary, organization that provides pro bono legal services,</w:t>
      </w:r>
      <w:r w:rsidRPr="005B0F5D">
        <w:t xml:space="preserve"> or health care employer can verify at a later date that a specific print or daily file was submitted or can resubmit the print or daily file. </w:t>
      </w:r>
      <w:r w:rsidR="00416FC8">
        <w:t>If requested by the Department</w:t>
      </w:r>
      <w:r w:rsidRPr="005B0F5D">
        <w:t xml:space="preserve">, the </w:t>
      </w:r>
      <w:r w:rsidR="00DD65AD">
        <w:t xml:space="preserve">livescan </w:t>
      </w:r>
      <w:r w:rsidRPr="005B0F5D">
        <w:t>vendor shall provide the stored data to the Department in the format requested by the Department</w:t>
      </w:r>
      <w:r w:rsidR="00416FC8">
        <w:t xml:space="preserve"> upon expiration or termination of the contract</w:t>
      </w:r>
      <w:r w:rsidRPr="005B0F5D">
        <w:t>.</w:t>
      </w:r>
    </w:p>
    <w:p w14:paraId="710E797E" w14:textId="77777777" w:rsidR="00D37A85" w:rsidRPr="005B0F5D" w:rsidRDefault="00D37A85" w:rsidP="005B0F5D"/>
    <w:p w14:paraId="5357C61E" w14:textId="77777777" w:rsidR="00D37A85" w:rsidRPr="005B0F5D" w:rsidRDefault="00D37A85" w:rsidP="005B0F5D">
      <w:pPr>
        <w:ind w:left="2160" w:hanging="720"/>
      </w:pPr>
      <w:r w:rsidRPr="005B0F5D">
        <w:t>6)</w:t>
      </w:r>
      <w:r w:rsidRPr="005B0F5D">
        <w:tab/>
        <w:t xml:space="preserve">The </w:t>
      </w:r>
      <w:r w:rsidR="00585F20">
        <w:t xml:space="preserve">livescan </w:t>
      </w:r>
      <w:r w:rsidRPr="005B0F5D">
        <w:t>vendor shall respond to any follow-up inquiries and provide any reports required by the Department.</w:t>
      </w:r>
    </w:p>
    <w:p w14:paraId="695843BD" w14:textId="77777777" w:rsidR="00D37A85" w:rsidRPr="005B0F5D" w:rsidRDefault="00D37A85" w:rsidP="005B0F5D"/>
    <w:p w14:paraId="7A2B9780" w14:textId="77777777" w:rsidR="00D37A85" w:rsidRPr="005B0F5D" w:rsidRDefault="00D37A85" w:rsidP="005B0F5D">
      <w:pPr>
        <w:ind w:left="2160" w:hanging="720"/>
      </w:pPr>
      <w:r w:rsidRPr="005B0F5D">
        <w:t>7)</w:t>
      </w:r>
      <w:r w:rsidRPr="005B0F5D">
        <w:tab/>
        <w:t xml:space="preserve">The </w:t>
      </w:r>
      <w:r w:rsidR="00585F20">
        <w:t xml:space="preserve">livescan </w:t>
      </w:r>
      <w:r w:rsidRPr="005B0F5D">
        <w:t xml:space="preserve">vendor shall </w:t>
      </w:r>
      <w:r w:rsidRPr="00EF140F">
        <w:rPr>
          <w:i/>
        </w:rPr>
        <w:t>effectively demonstrate</w:t>
      </w:r>
      <w:r w:rsidRPr="005B0F5D">
        <w:t xml:space="preserve">, through a verification provided by </w:t>
      </w:r>
      <w:r w:rsidR="00551FE1">
        <w:t>ISP</w:t>
      </w:r>
      <w:r w:rsidRPr="005B0F5D">
        <w:t xml:space="preserve">, </w:t>
      </w:r>
      <w:r w:rsidRPr="00EF140F">
        <w:rPr>
          <w:i/>
        </w:rPr>
        <w:t>that the</w:t>
      </w:r>
      <w:r w:rsidRPr="005B0F5D">
        <w:t xml:space="preserve"> </w:t>
      </w:r>
      <w:r w:rsidR="00585F20">
        <w:t xml:space="preserve">livescan </w:t>
      </w:r>
      <w:r w:rsidRPr="005B0F5D">
        <w:t xml:space="preserve">vendor's business entity </w:t>
      </w:r>
      <w:r w:rsidRPr="00EF140F">
        <w:rPr>
          <w:i/>
        </w:rPr>
        <w:t>has 2 or more years of</w:t>
      </w:r>
      <w:r w:rsidRPr="005B0F5D">
        <w:t xml:space="preserve"> successful </w:t>
      </w:r>
      <w:r w:rsidRPr="00EF140F">
        <w:rPr>
          <w:i/>
        </w:rPr>
        <w:t xml:space="preserve">experience transmitting fingerprints electronically to </w:t>
      </w:r>
      <w:r w:rsidR="00551FE1">
        <w:rPr>
          <w:i/>
        </w:rPr>
        <w:t>ISP</w:t>
      </w:r>
      <w:r w:rsidRPr="005B0F5D">
        <w:t>.  (Section 15 of the Act)</w:t>
      </w:r>
    </w:p>
    <w:p w14:paraId="756014A4" w14:textId="77777777" w:rsidR="00D37A85" w:rsidRPr="005B0F5D" w:rsidRDefault="00D37A85" w:rsidP="005B0F5D"/>
    <w:p w14:paraId="0204BD43" w14:textId="77777777" w:rsidR="00D37A85" w:rsidRPr="005B0F5D" w:rsidRDefault="00D37A85" w:rsidP="005B0F5D">
      <w:pPr>
        <w:ind w:left="2160" w:hanging="720"/>
      </w:pPr>
      <w:r w:rsidRPr="005B0F5D">
        <w:t>8)</w:t>
      </w:r>
      <w:r w:rsidRPr="005B0F5D">
        <w:tab/>
        <w:t xml:space="preserve">Only livescan technicians who have had a fingerprint-based criminal history records check and no disqualifying convictions as listed in Section </w:t>
      </w:r>
      <w:r w:rsidRPr="005B0F5D">
        <w:lastRenderedPageBreak/>
        <w:t xml:space="preserve">25 of the Act and Section 955.160 of this Part </w:t>
      </w:r>
      <w:r w:rsidR="00585F20">
        <w:t xml:space="preserve">shall </w:t>
      </w:r>
      <w:r w:rsidRPr="005B0F5D">
        <w:t xml:space="preserve">collect fingerprints and transmit the data files electronically to </w:t>
      </w:r>
      <w:r w:rsidR="00551FE1">
        <w:t>ISP</w:t>
      </w:r>
      <w:r w:rsidRPr="005B0F5D">
        <w:t xml:space="preserve">.  </w:t>
      </w:r>
    </w:p>
    <w:p w14:paraId="0ADD5330" w14:textId="77777777" w:rsidR="00D37A85" w:rsidRPr="005B0F5D" w:rsidRDefault="00D37A85" w:rsidP="005B0F5D"/>
    <w:p w14:paraId="67CD137B" w14:textId="77777777" w:rsidR="00D37A85" w:rsidRPr="005B0F5D" w:rsidRDefault="00D37A85" w:rsidP="005B0F5D">
      <w:pPr>
        <w:ind w:left="2160" w:hanging="720"/>
      </w:pPr>
      <w:r w:rsidRPr="005B0F5D">
        <w:t>9)</w:t>
      </w:r>
      <w:r w:rsidRPr="005B0F5D">
        <w:tab/>
        <w:t xml:space="preserve">The </w:t>
      </w:r>
      <w:r w:rsidR="00585F20">
        <w:t xml:space="preserve">livescan </w:t>
      </w:r>
      <w:r w:rsidRPr="005B0F5D">
        <w:t>vendor shall provide a means for users (i.e., individuals, educational entities</w:t>
      </w:r>
      <w:r w:rsidR="00205E35">
        <w:t>, staffing agencies, workforce intermediaries, organizations that provide pro bono legal services,</w:t>
      </w:r>
      <w:r w:rsidRPr="005B0F5D">
        <w:t xml:space="preserve"> or health care employers) to pay the </w:t>
      </w:r>
      <w:r w:rsidR="00585F20">
        <w:t xml:space="preserve">livescan </w:t>
      </w:r>
      <w:r w:rsidRPr="005B0F5D">
        <w:t xml:space="preserve">vendor the amount due to </w:t>
      </w:r>
      <w:r w:rsidR="00551FE1">
        <w:t>ISP</w:t>
      </w:r>
      <w:r w:rsidRPr="005B0F5D">
        <w:t xml:space="preserve"> for livescan fingerprints submitted for criminal history records checks.  </w:t>
      </w:r>
    </w:p>
    <w:p w14:paraId="41714B9D" w14:textId="77777777" w:rsidR="00D37A85" w:rsidRPr="005B0F5D" w:rsidRDefault="00D37A85" w:rsidP="005B0F5D"/>
    <w:p w14:paraId="326E8CD8" w14:textId="77777777" w:rsidR="00D37A85" w:rsidRPr="005B0F5D" w:rsidRDefault="00D37A85" w:rsidP="005B0F5D">
      <w:pPr>
        <w:ind w:left="2880" w:hanging="720"/>
      </w:pPr>
      <w:r w:rsidRPr="005B0F5D">
        <w:t>A)</w:t>
      </w:r>
      <w:r w:rsidRPr="005B0F5D">
        <w:tab/>
        <w:t xml:space="preserve">The </w:t>
      </w:r>
      <w:r w:rsidR="00585F20">
        <w:t xml:space="preserve">livescan </w:t>
      </w:r>
      <w:r w:rsidRPr="005B0F5D">
        <w:t xml:space="preserve">vendor shall act as designee for the user in paying fees into the State Police Services Fund.  The </w:t>
      </w:r>
      <w:r w:rsidR="00585F20">
        <w:t xml:space="preserve">livescan </w:t>
      </w:r>
      <w:r w:rsidRPr="005B0F5D">
        <w:t>vendor shall maintain or provide a means of prepayment.  Charges for the vendor</w:t>
      </w:r>
      <w:r w:rsidR="00AB4DC4" w:rsidRPr="005B0F5D">
        <w:t>'</w:t>
      </w:r>
      <w:r w:rsidRPr="005B0F5D">
        <w:t xml:space="preserve">s livescan services and the amount due to </w:t>
      </w:r>
      <w:r w:rsidR="00551FE1">
        <w:t>ISP</w:t>
      </w:r>
      <w:r w:rsidRPr="005B0F5D">
        <w:t xml:space="preserve"> shall be charged against this prepaid account.  The </w:t>
      </w:r>
      <w:r w:rsidR="00585F20">
        <w:t xml:space="preserve">livescan </w:t>
      </w:r>
      <w:r w:rsidRPr="005B0F5D">
        <w:t xml:space="preserve">vendor shall provide either an on-line or a paper record of account transactions to a user at least monthly.  The </w:t>
      </w:r>
      <w:r w:rsidR="00585F20">
        <w:t xml:space="preserve">livescan </w:t>
      </w:r>
      <w:r w:rsidRPr="005B0F5D">
        <w:t xml:space="preserve">vendor shall determine the amount of prepaid balance to be kept in the account by the user, based upon the frequency of the user's charges against the account.   </w:t>
      </w:r>
    </w:p>
    <w:p w14:paraId="561E06E5" w14:textId="77777777" w:rsidR="00D37A85" w:rsidRPr="005B0F5D" w:rsidRDefault="00D37A85" w:rsidP="005B0F5D"/>
    <w:p w14:paraId="58FB6385" w14:textId="77777777" w:rsidR="00D37A85" w:rsidRPr="005B0F5D" w:rsidRDefault="00D37A85" w:rsidP="005B0F5D">
      <w:pPr>
        <w:ind w:left="2880" w:hanging="720"/>
      </w:pPr>
      <w:r w:rsidRPr="005B0F5D">
        <w:t>B)</w:t>
      </w:r>
      <w:r w:rsidRPr="005B0F5D">
        <w:tab/>
        <w:t xml:space="preserve">The </w:t>
      </w:r>
      <w:r w:rsidR="00585F20">
        <w:t xml:space="preserve">livescan </w:t>
      </w:r>
      <w:r w:rsidRPr="005B0F5D">
        <w:t xml:space="preserve">vendor may charge an additional amount to compensate for maintaining the accounts.  The </w:t>
      </w:r>
      <w:r w:rsidR="00585F20">
        <w:t xml:space="preserve">livescan </w:t>
      </w:r>
      <w:r w:rsidRPr="005B0F5D">
        <w:t xml:space="preserve">vendor may refrain from transmitting any prints to </w:t>
      </w:r>
      <w:r w:rsidR="00551FE1">
        <w:t>ISP</w:t>
      </w:r>
      <w:r w:rsidRPr="005B0F5D">
        <w:t xml:space="preserve"> if the user's account does not have funds to pay for the prints being submitted.  The </w:t>
      </w:r>
      <w:r w:rsidR="00585F20">
        <w:t xml:space="preserve">livescan </w:t>
      </w:r>
      <w:r w:rsidRPr="005B0F5D">
        <w:t xml:space="preserve">vendor shall notify </w:t>
      </w:r>
      <w:r w:rsidR="00551FE1">
        <w:t>ISP</w:t>
      </w:r>
      <w:r w:rsidRPr="005B0F5D">
        <w:t>, the Department</w:t>
      </w:r>
      <w:r w:rsidR="00205E35">
        <w:t>,</w:t>
      </w:r>
      <w:r w:rsidRPr="005B0F5D">
        <w:t xml:space="preserve"> and the </w:t>
      </w:r>
      <w:r w:rsidR="00205E35">
        <w:t>user</w:t>
      </w:r>
      <w:r w:rsidRPr="005B0F5D">
        <w:t xml:space="preserve"> when a fingerprint transmission is retained because of lack of funds in the user</w:t>
      </w:r>
      <w:r w:rsidR="00AB4DC4" w:rsidRPr="005B0F5D">
        <w:t>'</w:t>
      </w:r>
      <w:r w:rsidRPr="005B0F5D">
        <w:t>s account.</w:t>
      </w:r>
    </w:p>
    <w:p w14:paraId="3F25C779" w14:textId="77777777" w:rsidR="00D37A85" w:rsidRPr="005B0F5D" w:rsidRDefault="00D37A85" w:rsidP="005B0F5D"/>
    <w:p w14:paraId="276244DA" w14:textId="77777777" w:rsidR="00D37A85" w:rsidRPr="005B0F5D" w:rsidRDefault="00D37A85" w:rsidP="005B0F5D">
      <w:pPr>
        <w:ind w:left="2880" w:hanging="720"/>
      </w:pPr>
      <w:r w:rsidRPr="005B0F5D">
        <w:t>C)</w:t>
      </w:r>
      <w:r w:rsidRPr="005B0F5D">
        <w:tab/>
        <w:t xml:space="preserve">The </w:t>
      </w:r>
      <w:r w:rsidR="00585F20">
        <w:t xml:space="preserve">livescan </w:t>
      </w:r>
      <w:r w:rsidRPr="005B0F5D">
        <w:t xml:space="preserve">vendor may deny a prepaid account to any user that is unable to maintain the account with fewer than 60 days past due until the user pays the balance due in the account.  If the user becomes more than 60 days past due on a second occasion, the </w:t>
      </w:r>
      <w:r w:rsidR="00585F20">
        <w:t xml:space="preserve">livescan </w:t>
      </w:r>
      <w:r w:rsidRPr="005B0F5D">
        <w:t>vendor is not required to offer the service of providing a prepaid account to the user.</w:t>
      </w:r>
    </w:p>
    <w:p w14:paraId="7FF81524" w14:textId="77777777" w:rsidR="00D37A85" w:rsidRPr="005B0F5D" w:rsidRDefault="00D37A85" w:rsidP="005B0F5D"/>
    <w:p w14:paraId="6B4FFDE3" w14:textId="77777777" w:rsidR="00D37A85" w:rsidRPr="005B0F5D" w:rsidRDefault="00D37A85" w:rsidP="005B0F5D">
      <w:pPr>
        <w:ind w:left="2880" w:hanging="720"/>
      </w:pPr>
      <w:r w:rsidRPr="005B0F5D">
        <w:t>D)</w:t>
      </w:r>
      <w:r w:rsidRPr="005B0F5D">
        <w:tab/>
        <w:t xml:space="preserve">The </w:t>
      </w:r>
      <w:r w:rsidR="00585F20">
        <w:t xml:space="preserve">livescan </w:t>
      </w:r>
      <w:r w:rsidRPr="005B0F5D">
        <w:t xml:space="preserve">vendor shall promptly transmit funds due to </w:t>
      </w:r>
      <w:r w:rsidR="00551FE1">
        <w:t>ISP</w:t>
      </w:r>
      <w:r w:rsidRPr="005B0F5D">
        <w:t>.</w:t>
      </w:r>
    </w:p>
    <w:p w14:paraId="76CBD862" w14:textId="77777777" w:rsidR="00D37A85" w:rsidRPr="005B0F5D" w:rsidRDefault="00D37A85" w:rsidP="005B0F5D"/>
    <w:p w14:paraId="05392F9A" w14:textId="77777777" w:rsidR="00D37A85" w:rsidRPr="005B0F5D" w:rsidRDefault="00D37A85" w:rsidP="005B0F5D">
      <w:pPr>
        <w:ind w:left="2880" w:hanging="720"/>
      </w:pPr>
      <w:r w:rsidRPr="005B0F5D">
        <w:t>E)</w:t>
      </w:r>
      <w:r w:rsidRPr="005B0F5D">
        <w:tab/>
        <w:t>All costs associated with the fingerprint-based criminal history records check</w:t>
      </w:r>
      <w:r w:rsidR="00585F20">
        <w:t>, including fees charge</w:t>
      </w:r>
      <w:r w:rsidR="00DD65AD">
        <w:t>d</w:t>
      </w:r>
      <w:r w:rsidR="00585F20">
        <w:t xml:space="preserve"> by</w:t>
      </w:r>
      <w:r w:rsidRPr="005B0F5D">
        <w:t xml:space="preserve"> </w:t>
      </w:r>
      <w:r w:rsidR="00551FE1">
        <w:t>ISP</w:t>
      </w:r>
      <w:r w:rsidR="00614331">
        <w:t>,</w:t>
      </w:r>
      <w:r w:rsidRPr="005B0F5D">
        <w:t xml:space="preserve"> shall be paid by the </w:t>
      </w:r>
      <w:r w:rsidR="00205E35">
        <w:t>user</w:t>
      </w:r>
      <w:r w:rsidRPr="005B0F5D">
        <w:t>.</w:t>
      </w:r>
    </w:p>
    <w:p w14:paraId="7DE3CE21" w14:textId="77777777" w:rsidR="00D37A85" w:rsidRPr="005B0F5D" w:rsidRDefault="00D37A85" w:rsidP="005B0F5D"/>
    <w:p w14:paraId="2767C81E" w14:textId="77777777" w:rsidR="00D37A85" w:rsidRPr="005B0F5D" w:rsidRDefault="00D37A85" w:rsidP="005B0F5D">
      <w:pPr>
        <w:ind w:left="2160" w:hanging="810"/>
      </w:pPr>
      <w:r w:rsidRPr="005B0F5D">
        <w:t>10)</w:t>
      </w:r>
      <w:r w:rsidRPr="005B0F5D">
        <w:tab/>
        <w:t xml:space="preserve">The </w:t>
      </w:r>
      <w:r w:rsidR="00585F20">
        <w:t xml:space="preserve">livescan </w:t>
      </w:r>
      <w:r w:rsidRPr="005B0F5D">
        <w:t xml:space="preserve">vendor shall require the </w:t>
      </w:r>
      <w:r w:rsidR="00551FE1">
        <w:t>individual</w:t>
      </w:r>
      <w:r w:rsidRPr="005B0F5D">
        <w:t xml:space="preserve"> to present current, valid government-issued photo identification or other valid identification.  The </w:t>
      </w:r>
      <w:r w:rsidR="00585F20">
        <w:t xml:space="preserve">livescan </w:t>
      </w:r>
      <w:r w:rsidRPr="005B0F5D">
        <w:t xml:space="preserve">vendor shall screen all </w:t>
      </w:r>
      <w:r w:rsidR="00205E35">
        <w:t>individuals</w:t>
      </w:r>
      <w:r w:rsidRPr="005B0F5D">
        <w:t xml:space="preserve"> at the time of fingerprinting to ensure that the </w:t>
      </w:r>
      <w:r w:rsidR="00205E35">
        <w:t>individual</w:t>
      </w:r>
      <w:r w:rsidRPr="005B0F5D">
        <w:t xml:space="preserve"> is being fingerprinted for the purpose intended.  Only individuals presenting a Livescan Request Form generated from the Health Care Worker Registry's web application shall be allowed to be </w:t>
      </w:r>
      <w:r w:rsidRPr="005B0F5D">
        <w:lastRenderedPageBreak/>
        <w:t xml:space="preserve">fingerprinted under the process of initiating fingerprint-based criminal history records checks </w:t>
      </w:r>
      <w:r w:rsidR="00585F20">
        <w:t>required by the Act and this Part</w:t>
      </w:r>
      <w:r w:rsidRPr="005B0F5D">
        <w:t xml:space="preserve">. The </w:t>
      </w:r>
      <w:r w:rsidR="00585F20">
        <w:t xml:space="preserve">livescan </w:t>
      </w:r>
      <w:r w:rsidRPr="005B0F5D">
        <w:t xml:space="preserve">vendor shall complete the bottom portion of the Livescan Request Form and return it to the </w:t>
      </w:r>
      <w:r w:rsidR="00205E35">
        <w:t>individual</w:t>
      </w:r>
      <w:r w:rsidRPr="005B0F5D">
        <w:t xml:space="preserve"> to confirm that the </w:t>
      </w:r>
      <w:r w:rsidR="00205E35">
        <w:t>individual</w:t>
      </w:r>
      <w:r w:rsidRPr="005B0F5D">
        <w:t xml:space="preserve"> was successfully fingerprinted.  The </w:t>
      </w:r>
      <w:r w:rsidR="0016212F">
        <w:t xml:space="preserve">livescan </w:t>
      </w:r>
      <w:r w:rsidRPr="005B0F5D">
        <w:t>vendor may charge an amount in addition to the rate of the livescan services to compensate for credit card fees.</w:t>
      </w:r>
    </w:p>
    <w:p w14:paraId="5374F1C0" w14:textId="77777777" w:rsidR="00D37A85" w:rsidRPr="005B0F5D" w:rsidRDefault="00D37A85" w:rsidP="005B0F5D"/>
    <w:p w14:paraId="486B3E32" w14:textId="77777777" w:rsidR="00D37A85" w:rsidRPr="005B0F5D" w:rsidRDefault="00D37A85" w:rsidP="005B0F5D">
      <w:pPr>
        <w:ind w:left="2160" w:hanging="810"/>
      </w:pPr>
      <w:r w:rsidRPr="005B0F5D">
        <w:t>11)</w:t>
      </w:r>
      <w:r w:rsidRPr="005B0F5D">
        <w:tab/>
        <w:t xml:space="preserve">Fingerprints shall be collected directly from the </w:t>
      </w:r>
      <w:r w:rsidR="00205E35">
        <w:t>individual's</w:t>
      </w:r>
      <w:r w:rsidRPr="005B0F5D">
        <w:t xml:space="preserve"> hand, consisting of </w:t>
      </w:r>
      <w:r w:rsidR="00E72508" w:rsidRPr="005B0F5D">
        <w:t>10</w:t>
      </w:r>
      <w:r w:rsidR="00C56D8B" w:rsidRPr="005B0F5D">
        <w:t xml:space="preserve"> </w:t>
      </w:r>
      <w:r w:rsidRPr="005B0F5D">
        <w:t xml:space="preserve">rolled impressions and </w:t>
      </w:r>
      <w:r w:rsidR="00E72508" w:rsidRPr="005B0F5D">
        <w:t>10</w:t>
      </w:r>
      <w:r w:rsidRPr="005B0F5D">
        <w:t xml:space="preserve"> slap impressions in a format consistent </w:t>
      </w:r>
      <w:r w:rsidR="0016212F">
        <w:t xml:space="preserve">with the requirements of </w:t>
      </w:r>
      <w:r w:rsidR="00551FE1">
        <w:t>ISP</w:t>
      </w:r>
      <w:r w:rsidR="0016212F">
        <w:t xml:space="preserve"> </w:t>
      </w:r>
      <w:r w:rsidR="00DD65AD">
        <w:t xml:space="preserve">for </w:t>
      </w:r>
      <w:r w:rsidRPr="005B0F5D">
        <w:t xml:space="preserve">submission. The </w:t>
      </w:r>
      <w:r w:rsidR="0016212F">
        <w:t xml:space="preserve">livescan </w:t>
      </w:r>
      <w:r w:rsidRPr="005B0F5D">
        <w:t>vendor shall collect only livescan fingerprints, not card scan fingerprints.</w:t>
      </w:r>
    </w:p>
    <w:p w14:paraId="553DF022" w14:textId="77777777" w:rsidR="00D37A85" w:rsidRPr="005B0F5D" w:rsidRDefault="00D37A85" w:rsidP="00513DF0"/>
    <w:p w14:paraId="44323EBD" w14:textId="77777777" w:rsidR="00D37A85" w:rsidRPr="005B0F5D" w:rsidRDefault="00D37A85" w:rsidP="005B0F5D">
      <w:pPr>
        <w:ind w:left="2160" w:hanging="810"/>
      </w:pPr>
      <w:r w:rsidRPr="005B0F5D">
        <w:t>12)</w:t>
      </w:r>
      <w:r w:rsidRPr="005B0F5D">
        <w:tab/>
        <w:t>If an individual</w:t>
      </w:r>
      <w:r w:rsidR="00AB4DC4" w:rsidRPr="005B0F5D">
        <w:t>'</w:t>
      </w:r>
      <w:r w:rsidRPr="005B0F5D">
        <w:t xml:space="preserve">s fingerprints are rejected by </w:t>
      </w:r>
      <w:r w:rsidR="00551FE1">
        <w:t>ISP</w:t>
      </w:r>
      <w:r w:rsidRPr="005B0F5D">
        <w:t xml:space="preserve">, the </w:t>
      </w:r>
      <w:r w:rsidR="0016212F">
        <w:t xml:space="preserve">livescan </w:t>
      </w:r>
      <w:r w:rsidRPr="005B0F5D">
        <w:t xml:space="preserve">vendor shall collect a second set of fingerprints.  The </w:t>
      </w:r>
      <w:r w:rsidR="0016212F">
        <w:t xml:space="preserve">livescan </w:t>
      </w:r>
      <w:r w:rsidRPr="005B0F5D">
        <w:t>vendor shall not charge for collecting the second set of fingerprints.</w:t>
      </w:r>
    </w:p>
    <w:p w14:paraId="569DB233" w14:textId="77777777" w:rsidR="00D37A85" w:rsidRPr="005B0F5D" w:rsidRDefault="00D37A85" w:rsidP="00513DF0"/>
    <w:p w14:paraId="7ACA2AB0" w14:textId="77777777" w:rsidR="00D37A85" w:rsidRPr="005B0F5D" w:rsidRDefault="00D37A85" w:rsidP="005B0F5D">
      <w:pPr>
        <w:ind w:left="2160" w:hanging="810"/>
      </w:pPr>
      <w:r w:rsidRPr="005B0F5D">
        <w:t>13)</w:t>
      </w:r>
      <w:r w:rsidRPr="005B0F5D">
        <w:tab/>
      </w:r>
      <w:r w:rsidR="0016212F">
        <w:t xml:space="preserve">If a livescan </w:t>
      </w:r>
      <w:r w:rsidRPr="005B0F5D">
        <w:t xml:space="preserve">vendor has a rejection rate from </w:t>
      </w:r>
      <w:r w:rsidR="00551FE1">
        <w:t>ISP</w:t>
      </w:r>
      <w:r w:rsidRPr="005B0F5D">
        <w:t xml:space="preserve"> of 2% or greater </w:t>
      </w:r>
      <w:r w:rsidR="0016212F" w:rsidRPr="0016212F">
        <w:t>during any 12-month period, the Department may terminate the vendor authorization contract. The rejection rate shall be calculated by dividing the number of fingerprints submitted electronically to ISP that were of such poor quality that the fingerprints could not be processed by the total number of fingerprints submitted by the livescan vendor electronically to ISP. Upon termination of the vendor authorization contract, the livescan vendor</w:t>
      </w:r>
      <w:r w:rsidR="0016212F" w:rsidRPr="00E02613">
        <w:t xml:space="preserve"> </w:t>
      </w:r>
      <w:r w:rsidRPr="005B0F5D">
        <w:t xml:space="preserve">shall not continue to collect fingerprints </w:t>
      </w:r>
      <w:r w:rsidR="0016212F">
        <w:t>required by the Act and this Part</w:t>
      </w:r>
      <w:r w:rsidRPr="005B0F5D">
        <w:t>.</w:t>
      </w:r>
    </w:p>
    <w:p w14:paraId="38D48BD0" w14:textId="77777777" w:rsidR="00D37A85" w:rsidRPr="005B0F5D" w:rsidRDefault="00D37A85" w:rsidP="005B0F5D"/>
    <w:p w14:paraId="4D04775D" w14:textId="77777777" w:rsidR="00D37A85" w:rsidRPr="005B0F5D" w:rsidRDefault="00D37A85" w:rsidP="005B0F5D">
      <w:pPr>
        <w:ind w:left="2160" w:hanging="828"/>
      </w:pPr>
      <w:r w:rsidRPr="005B0F5D">
        <w:t>14)</w:t>
      </w:r>
      <w:r w:rsidRPr="005B0F5D">
        <w:tab/>
      </w:r>
      <w:r w:rsidR="0016212F">
        <w:t xml:space="preserve">If a livescan </w:t>
      </w:r>
      <w:r w:rsidRPr="005B0F5D">
        <w:t xml:space="preserve">vendor has a rejection rate from the Department of 5% or greater </w:t>
      </w:r>
      <w:r w:rsidR="0016212F" w:rsidRPr="0016212F">
        <w:t>during any 12-month period, the Department may terminate the vendor authorization contract. Upon termination of the vendor authorization contract, the livescan vendor</w:t>
      </w:r>
      <w:r w:rsidR="0016212F" w:rsidRPr="005B0F5D">
        <w:t xml:space="preserve"> </w:t>
      </w:r>
      <w:r w:rsidRPr="005B0F5D">
        <w:t xml:space="preserve">shall not continue to collect fingerprints </w:t>
      </w:r>
      <w:r w:rsidR="0016212F">
        <w:t>required by the Act and this Part</w:t>
      </w:r>
      <w:r w:rsidRPr="005B0F5D">
        <w:t xml:space="preserve">. </w:t>
      </w:r>
    </w:p>
    <w:p w14:paraId="3F640B98" w14:textId="77777777" w:rsidR="00D37A85" w:rsidRPr="005B0F5D" w:rsidRDefault="00D37A85" w:rsidP="00513DF0"/>
    <w:p w14:paraId="7C1D93C4" w14:textId="77777777" w:rsidR="00D37A85" w:rsidRPr="005B0F5D" w:rsidRDefault="00D37A85" w:rsidP="005B0F5D">
      <w:pPr>
        <w:ind w:left="2160" w:hanging="828"/>
      </w:pPr>
      <w:r w:rsidRPr="005B0F5D">
        <w:t>15)</w:t>
      </w:r>
      <w:r w:rsidRPr="005B0F5D">
        <w:tab/>
        <w:t xml:space="preserve">The </w:t>
      </w:r>
      <w:r w:rsidR="0016212F">
        <w:t xml:space="preserve">livescan </w:t>
      </w:r>
      <w:r w:rsidRPr="005B0F5D">
        <w:t xml:space="preserve">vendor shall provide a single point of contact for </w:t>
      </w:r>
      <w:r w:rsidR="00205E35">
        <w:t>users</w:t>
      </w:r>
      <w:r w:rsidRPr="005B0F5D">
        <w:t xml:space="preserve"> to schedule fingerprinting (such as a toll free number, website, etc.).</w:t>
      </w:r>
    </w:p>
    <w:p w14:paraId="15BAC655" w14:textId="77777777" w:rsidR="00E72508" w:rsidRPr="005B0F5D" w:rsidRDefault="00E72508" w:rsidP="005B0F5D"/>
    <w:p w14:paraId="395775BC" w14:textId="789CB4C5" w:rsidR="00E72508" w:rsidRPr="005B0F5D" w:rsidRDefault="00416FC8" w:rsidP="005B0F5D">
      <w:pPr>
        <w:ind w:firstLine="720"/>
      </w:pPr>
      <w:r w:rsidRPr="00524821">
        <w:t>(Source:  Amended at 4</w:t>
      </w:r>
      <w:r>
        <w:t>8</w:t>
      </w:r>
      <w:r w:rsidRPr="00524821">
        <w:t xml:space="preserve"> Ill. Reg. </w:t>
      </w:r>
      <w:r w:rsidR="006F66B9">
        <w:t>3367</w:t>
      </w:r>
      <w:r w:rsidRPr="00524821">
        <w:t xml:space="preserve">, effective </w:t>
      </w:r>
      <w:r w:rsidR="006F66B9">
        <w:t>February 20, 2024</w:t>
      </w:r>
      <w:r w:rsidRPr="00524821">
        <w:t>)</w:t>
      </w:r>
    </w:p>
    <w:sectPr w:rsidR="00E72508" w:rsidRPr="005B0F5D"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F7D3" w14:textId="77777777" w:rsidR="00E65619" w:rsidRDefault="00E65619">
      <w:r>
        <w:separator/>
      </w:r>
    </w:p>
  </w:endnote>
  <w:endnote w:type="continuationSeparator" w:id="0">
    <w:p w14:paraId="49C0E773" w14:textId="77777777" w:rsidR="00E65619" w:rsidRDefault="00E6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7261" w14:textId="77777777" w:rsidR="00E65619" w:rsidRDefault="00E65619">
      <w:r>
        <w:separator/>
      </w:r>
    </w:p>
  </w:footnote>
  <w:footnote w:type="continuationSeparator" w:id="0">
    <w:p w14:paraId="449BEAB7" w14:textId="77777777" w:rsidR="00E65619" w:rsidRDefault="00E6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0F9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4AB7"/>
    <w:rsid w:val="00097B01"/>
    <w:rsid w:val="000A4C0F"/>
    <w:rsid w:val="000B0E29"/>
    <w:rsid w:val="000B2808"/>
    <w:rsid w:val="000B2839"/>
    <w:rsid w:val="000B3FFE"/>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23F16"/>
    <w:rsid w:val="00131A37"/>
    <w:rsid w:val="001328A0"/>
    <w:rsid w:val="0014104E"/>
    <w:rsid w:val="00145C78"/>
    <w:rsid w:val="00146F30"/>
    <w:rsid w:val="0015097E"/>
    <w:rsid w:val="00153DEA"/>
    <w:rsid w:val="00154F65"/>
    <w:rsid w:val="00155217"/>
    <w:rsid w:val="00155905"/>
    <w:rsid w:val="0016212F"/>
    <w:rsid w:val="00163EEE"/>
    <w:rsid w:val="00164756"/>
    <w:rsid w:val="00165CF9"/>
    <w:rsid w:val="001830D0"/>
    <w:rsid w:val="00193ABB"/>
    <w:rsid w:val="0019502A"/>
    <w:rsid w:val="001A6EDB"/>
    <w:rsid w:val="001B58E1"/>
    <w:rsid w:val="001B5F27"/>
    <w:rsid w:val="001C0F96"/>
    <w:rsid w:val="001C1D61"/>
    <w:rsid w:val="001C71C2"/>
    <w:rsid w:val="001C7D95"/>
    <w:rsid w:val="001D0EBA"/>
    <w:rsid w:val="001D0EFC"/>
    <w:rsid w:val="001E3074"/>
    <w:rsid w:val="001F572B"/>
    <w:rsid w:val="002015E7"/>
    <w:rsid w:val="002047E2"/>
    <w:rsid w:val="00205E35"/>
    <w:rsid w:val="00207D79"/>
    <w:rsid w:val="002133B1"/>
    <w:rsid w:val="00213BC5"/>
    <w:rsid w:val="00217D62"/>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1F0"/>
    <w:rsid w:val="002A643F"/>
    <w:rsid w:val="002A72C2"/>
    <w:rsid w:val="002A7CB6"/>
    <w:rsid w:val="002C5D80"/>
    <w:rsid w:val="002C75E4"/>
    <w:rsid w:val="002D3C4D"/>
    <w:rsid w:val="002D3FBA"/>
    <w:rsid w:val="002D7620"/>
    <w:rsid w:val="00305AAE"/>
    <w:rsid w:val="00311C50"/>
    <w:rsid w:val="00314233"/>
    <w:rsid w:val="00322AC2"/>
    <w:rsid w:val="00323B50"/>
    <w:rsid w:val="003341C4"/>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6FC8"/>
    <w:rsid w:val="00420E63"/>
    <w:rsid w:val="004218A0"/>
    <w:rsid w:val="00426A13"/>
    <w:rsid w:val="00431CFE"/>
    <w:rsid w:val="004326E0"/>
    <w:rsid w:val="00434D7A"/>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501B"/>
    <w:rsid w:val="005001C5"/>
    <w:rsid w:val="005039E7"/>
    <w:rsid w:val="0050660E"/>
    <w:rsid w:val="005109B5"/>
    <w:rsid w:val="00512795"/>
    <w:rsid w:val="005138E9"/>
    <w:rsid w:val="00513DF0"/>
    <w:rsid w:val="0052308E"/>
    <w:rsid w:val="005232CE"/>
    <w:rsid w:val="005237D3"/>
    <w:rsid w:val="005255FC"/>
    <w:rsid w:val="00526060"/>
    <w:rsid w:val="00530BE1"/>
    <w:rsid w:val="00531849"/>
    <w:rsid w:val="005341A0"/>
    <w:rsid w:val="00542E97"/>
    <w:rsid w:val="00544B77"/>
    <w:rsid w:val="00551FE1"/>
    <w:rsid w:val="0056157E"/>
    <w:rsid w:val="0056501E"/>
    <w:rsid w:val="00571719"/>
    <w:rsid w:val="00571A8B"/>
    <w:rsid w:val="00573770"/>
    <w:rsid w:val="00576975"/>
    <w:rsid w:val="005777E6"/>
    <w:rsid w:val="00584074"/>
    <w:rsid w:val="00585F20"/>
    <w:rsid w:val="00586A81"/>
    <w:rsid w:val="005901D4"/>
    <w:rsid w:val="005948A7"/>
    <w:rsid w:val="005A2494"/>
    <w:rsid w:val="005A73F7"/>
    <w:rsid w:val="005B0F5D"/>
    <w:rsid w:val="005B433C"/>
    <w:rsid w:val="005D35F3"/>
    <w:rsid w:val="005E03A7"/>
    <w:rsid w:val="005E3D55"/>
    <w:rsid w:val="006132CE"/>
    <w:rsid w:val="00614331"/>
    <w:rsid w:val="00620BBA"/>
    <w:rsid w:val="006247D4"/>
    <w:rsid w:val="00631875"/>
    <w:rsid w:val="0063778C"/>
    <w:rsid w:val="00641AEA"/>
    <w:rsid w:val="0064660E"/>
    <w:rsid w:val="00651FF5"/>
    <w:rsid w:val="00666035"/>
    <w:rsid w:val="00670B89"/>
    <w:rsid w:val="00672EE7"/>
    <w:rsid w:val="006861B7"/>
    <w:rsid w:val="00691405"/>
    <w:rsid w:val="00692220"/>
    <w:rsid w:val="00694C82"/>
    <w:rsid w:val="00694DF8"/>
    <w:rsid w:val="00695CB6"/>
    <w:rsid w:val="00697F1A"/>
    <w:rsid w:val="006A042E"/>
    <w:rsid w:val="006A0CF1"/>
    <w:rsid w:val="006A2114"/>
    <w:rsid w:val="006A7117"/>
    <w:rsid w:val="006A72FE"/>
    <w:rsid w:val="006B3E84"/>
    <w:rsid w:val="006B5C47"/>
    <w:rsid w:val="006B7535"/>
    <w:rsid w:val="006B7892"/>
    <w:rsid w:val="006C45D5"/>
    <w:rsid w:val="006E1AE0"/>
    <w:rsid w:val="006F66B9"/>
    <w:rsid w:val="00702A38"/>
    <w:rsid w:val="0070602C"/>
    <w:rsid w:val="00707B6E"/>
    <w:rsid w:val="00717DBE"/>
    <w:rsid w:val="00720025"/>
    <w:rsid w:val="00727763"/>
    <w:rsid w:val="007278C5"/>
    <w:rsid w:val="00737469"/>
    <w:rsid w:val="00750400"/>
    <w:rsid w:val="00763B6D"/>
    <w:rsid w:val="0077566A"/>
    <w:rsid w:val="00776B13"/>
    <w:rsid w:val="00776D1C"/>
    <w:rsid w:val="00777A7A"/>
    <w:rsid w:val="00780733"/>
    <w:rsid w:val="00780B43"/>
    <w:rsid w:val="00784D39"/>
    <w:rsid w:val="00790388"/>
    <w:rsid w:val="00794C7C"/>
    <w:rsid w:val="00796D0E"/>
    <w:rsid w:val="007A1867"/>
    <w:rsid w:val="007A7D79"/>
    <w:rsid w:val="007B0430"/>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498"/>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54F6"/>
    <w:rsid w:val="009168BC"/>
    <w:rsid w:val="00916D7C"/>
    <w:rsid w:val="00921F8B"/>
    <w:rsid w:val="009317CB"/>
    <w:rsid w:val="00934057"/>
    <w:rsid w:val="00935A8C"/>
    <w:rsid w:val="00944E3D"/>
    <w:rsid w:val="00950386"/>
    <w:rsid w:val="00960C37"/>
    <w:rsid w:val="00961E38"/>
    <w:rsid w:val="00963AD0"/>
    <w:rsid w:val="00965A76"/>
    <w:rsid w:val="00966D51"/>
    <w:rsid w:val="009818A2"/>
    <w:rsid w:val="0098276C"/>
    <w:rsid w:val="00983C53"/>
    <w:rsid w:val="00994782"/>
    <w:rsid w:val="009A26DA"/>
    <w:rsid w:val="009B45F6"/>
    <w:rsid w:val="009B6ECA"/>
    <w:rsid w:val="009C1A93"/>
    <w:rsid w:val="009C1C31"/>
    <w:rsid w:val="009C5170"/>
    <w:rsid w:val="009C69DD"/>
    <w:rsid w:val="009C7CA2"/>
    <w:rsid w:val="009D1D74"/>
    <w:rsid w:val="009D219C"/>
    <w:rsid w:val="009D4E6C"/>
    <w:rsid w:val="009E1E5B"/>
    <w:rsid w:val="009E20DD"/>
    <w:rsid w:val="009E4AE1"/>
    <w:rsid w:val="009E4EBC"/>
    <w:rsid w:val="009E5DBB"/>
    <w:rsid w:val="009F0E83"/>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0278"/>
    <w:rsid w:val="00A42797"/>
    <w:rsid w:val="00A52BDD"/>
    <w:rsid w:val="00A600AA"/>
    <w:rsid w:val="00A72534"/>
    <w:rsid w:val="00A809C5"/>
    <w:rsid w:val="00A86FF6"/>
    <w:rsid w:val="00A87EC5"/>
    <w:rsid w:val="00A94967"/>
    <w:rsid w:val="00A97CAE"/>
    <w:rsid w:val="00AA387B"/>
    <w:rsid w:val="00AA6F19"/>
    <w:rsid w:val="00AB12CF"/>
    <w:rsid w:val="00AB1466"/>
    <w:rsid w:val="00AB4DC4"/>
    <w:rsid w:val="00AC0DD5"/>
    <w:rsid w:val="00AC11A1"/>
    <w:rsid w:val="00AC2EC2"/>
    <w:rsid w:val="00AC4914"/>
    <w:rsid w:val="00AC6F0C"/>
    <w:rsid w:val="00AC7225"/>
    <w:rsid w:val="00AD2A5F"/>
    <w:rsid w:val="00AE031A"/>
    <w:rsid w:val="00AE5547"/>
    <w:rsid w:val="00AE776A"/>
    <w:rsid w:val="00AF2883"/>
    <w:rsid w:val="00AF3304"/>
    <w:rsid w:val="00AF3F38"/>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28FE"/>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6D7C"/>
    <w:rsid w:val="00C1038A"/>
    <w:rsid w:val="00C15FD6"/>
    <w:rsid w:val="00C17F24"/>
    <w:rsid w:val="00C2596B"/>
    <w:rsid w:val="00C319B3"/>
    <w:rsid w:val="00C42A93"/>
    <w:rsid w:val="00C4537A"/>
    <w:rsid w:val="00C50195"/>
    <w:rsid w:val="00C56D8B"/>
    <w:rsid w:val="00C60D0B"/>
    <w:rsid w:val="00C67B51"/>
    <w:rsid w:val="00C72A95"/>
    <w:rsid w:val="00C72C0C"/>
    <w:rsid w:val="00C73CD4"/>
    <w:rsid w:val="00C8272C"/>
    <w:rsid w:val="00C86122"/>
    <w:rsid w:val="00C94E87"/>
    <w:rsid w:val="00C9697B"/>
    <w:rsid w:val="00CA1E98"/>
    <w:rsid w:val="00CA2022"/>
    <w:rsid w:val="00CA4E7D"/>
    <w:rsid w:val="00CA7140"/>
    <w:rsid w:val="00CB065C"/>
    <w:rsid w:val="00CC13F9"/>
    <w:rsid w:val="00CC4C5B"/>
    <w:rsid w:val="00CC4FF8"/>
    <w:rsid w:val="00CD3723"/>
    <w:rsid w:val="00CD5413"/>
    <w:rsid w:val="00CE4023"/>
    <w:rsid w:val="00CE4292"/>
    <w:rsid w:val="00D03A79"/>
    <w:rsid w:val="00D0676C"/>
    <w:rsid w:val="00D2155A"/>
    <w:rsid w:val="00D27015"/>
    <w:rsid w:val="00D2776C"/>
    <w:rsid w:val="00D27E4E"/>
    <w:rsid w:val="00D32AA7"/>
    <w:rsid w:val="00D33832"/>
    <w:rsid w:val="00D37A85"/>
    <w:rsid w:val="00D46468"/>
    <w:rsid w:val="00D55B37"/>
    <w:rsid w:val="00D5634E"/>
    <w:rsid w:val="00D70D8F"/>
    <w:rsid w:val="00D76B84"/>
    <w:rsid w:val="00D77DCF"/>
    <w:rsid w:val="00D876AB"/>
    <w:rsid w:val="00D93C67"/>
    <w:rsid w:val="00D94587"/>
    <w:rsid w:val="00D97042"/>
    <w:rsid w:val="00DA7FE8"/>
    <w:rsid w:val="00DB2CC7"/>
    <w:rsid w:val="00DB78E4"/>
    <w:rsid w:val="00DC016D"/>
    <w:rsid w:val="00DC0EAA"/>
    <w:rsid w:val="00DC5FDC"/>
    <w:rsid w:val="00DD3C9D"/>
    <w:rsid w:val="00DD65AD"/>
    <w:rsid w:val="00DE3439"/>
    <w:rsid w:val="00DE4B47"/>
    <w:rsid w:val="00DF0813"/>
    <w:rsid w:val="00DF19CC"/>
    <w:rsid w:val="00DF25BD"/>
    <w:rsid w:val="00E00F49"/>
    <w:rsid w:val="00E11728"/>
    <w:rsid w:val="00E24167"/>
    <w:rsid w:val="00E24878"/>
    <w:rsid w:val="00E34B29"/>
    <w:rsid w:val="00E406C7"/>
    <w:rsid w:val="00E40FDC"/>
    <w:rsid w:val="00E41211"/>
    <w:rsid w:val="00E4457E"/>
    <w:rsid w:val="00E47B6D"/>
    <w:rsid w:val="00E65619"/>
    <w:rsid w:val="00E7024C"/>
    <w:rsid w:val="00E72508"/>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140F"/>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40E7"/>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23536"/>
  <w15:docId w15:val="{F8ABCAD9-3877-44FF-BCE7-3B75D0F4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A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Quick1">
    <w:name w:val="Quick 1)"/>
    <w:basedOn w:val="Normal"/>
    <w:rsid w:val="00963AD0"/>
    <w:pPr>
      <w:widowControl w:val="0"/>
      <w:autoSpaceDE w:val="0"/>
      <w:autoSpaceDN w:val="0"/>
      <w:adjustRightInd w:val="0"/>
    </w:pPr>
    <w:rPr>
      <w:sz w:val="20"/>
    </w:rPr>
  </w:style>
  <w:style w:type="character" w:styleId="HTMLCode">
    <w:name w:val="HTML Code"/>
    <w:basedOn w:val="DefaultParagraphFont"/>
    <w:rsid w:val="00D37A85"/>
    <w:rPr>
      <w:rFonts w:ascii="Courier New" w:eastAsia="Times New Roman" w:hAnsi="Courier New" w:cs="Courier New"/>
      <w:sz w:val="20"/>
      <w:szCs w:val="20"/>
    </w:rPr>
  </w:style>
  <w:style w:type="character" w:styleId="Hyperlink">
    <w:name w:val="Hyperlink"/>
    <w:basedOn w:val="DefaultParagraphFont"/>
    <w:rsid w:val="00D3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2024-02-07T16:12:00Z</dcterms:created>
  <dcterms:modified xsi:type="dcterms:W3CDTF">2024-03-01T14:30:00Z</dcterms:modified>
</cp:coreProperties>
</file>