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A0" w:rsidRDefault="005C3DA0" w:rsidP="002425B2">
      <w:pPr>
        <w:rPr>
          <w:b/>
        </w:rPr>
      </w:pPr>
    </w:p>
    <w:p w:rsidR="002425B2" w:rsidRPr="005C3DA0" w:rsidRDefault="002425B2" w:rsidP="002425B2">
      <w:pPr>
        <w:rPr>
          <w:b/>
        </w:rPr>
      </w:pPr>
      <w:r w:rsidRPr="005C3DA0">
        <w:rPr>
          <w:b/>
        </w:rPr>
        <w:t>Section 955.140</w:t>
      </w:r>
      <w:r w:rsidR="005C3DA0">
        <w:rPr>
          <w:b/>
        </w:rPr>
        <w:t xml:space="preserve">  </w:t>
      </w:r>
      <w:r w:rsidR="00F57E9B">
        <w:rPr>
          <w:b/>
        </w:rPr>
        <w:t>Policies</w:t>
      </w:r>
      <w:r w:rsidRPr="005C3DA0">
        <w:rPr>
          <w:b/>
        </w:rPr>
        <w:t xml:space="preserve"> Defining </w:t>
      </w:r>
      <w:r w:rsidR="006F6F61">
        <w:rPr>
          <w:b/>
        </w:rPr>
        <w:t>Employee Work Positions</w:t>
      </w:r>
    </w:p>
    <w:p w:rsidR="002425B2" w:rsidRPr="005C3DA0" w:rsidRDefault="002425B2" w:rsidP="002425B2">
      <w:pPr>
        <w:rPr>
          <w:b/>
        </w:rPr>
      </w:pPr>
    </w:p>
    <w:p w:rsidR="002425B2" w:rsidRPr="002425B2" w:rsidRDefault="002425B2" w:rsidP="002425B2">
      <w:r w:rsidRPr="002425B2">
        <w:t xml:space="preserve">For purposes of the Act and this Part, the health care employer shall establish a policy defining which </w:t>
      </w:r>
      <w:r w:rsidR="00B506CE">
        <w:t xml:space="preserve">unlicensed </w:t>
      </w:r>
      <w:r w:rsidRPr="002425B2">
        <w:t xml:space="preserve">employees provide direct care.  </w:t>
      </w:r>
      <w:r w:rsidR="00F57E9B" w:rsidRPr="006D65D1">
        <w:t>If a l</w:t>
      </w:r>
      <w:r w:rsidR="00F57E9B" w:rsidRPr="006D65D1">
        <w:rPr>
          <w:rFonts w:ascii="Times" w:hAnsi="Times"/>
          <w:color w:val="000000"/>
        </w:rPr>
        <w:t>ong-term care employer has unlicensed employees who do not have access to long-term care residents or the living quarters or the financial, medical, or personal records of long-term care residents, the long-term care employer shall establish a policy defining those employee positions</w:t>
      </w:r>
      <w:r w:rsidR="0043528D">
        <w:rPr>
          <w:rFonts w:ascii="Times" w:hAnsi="Times"/>
          <w:color w:val="000000"/>
        </w:rPr>
        <w:t xml:space="preserve">. </w:t>
      </w:r>
      <w:r w:rsidR="00F57E9B">
        <w:t xml:space="preserve"> </w:t>
      </w:r>
      <w:r w:rsidRPr="002425B2">
        <w:t xml:space="preserve">In making </w:t>
      </w:r>
      <w:r w:rsidR="00F57E9B">
        <w:t>these determinations</w:t>
      </w:r>
      <w:r w:rsidRPr="002425B2">
        <w:t>, the health care employer shall consider the following:</w:t>
      </w:r>
    </w:p>
    <w:p w:rsidR="002425B2" w:rsidRDefault="002425B2" w:rsidP="002425B2"/>
    <w:p w:rsidR="006F6F61" w:rsidRDefault="006F6F61" w:rsidP="006F6F61">
      <w:pPr>
        <w:ind w:firstLine="741"/>
      </w:pPr>
      <w:r w:rsidRPr="00384C1B">
        <w:t>a)</w:t>
      </w:r>
      <w:r w:rsidRPr="00384C1B">
        <w:tab/>
        <w:t>For direct care employees</w:t>
      </w:r>
      <w:r w:rsidR="001F344E">
        <w:t>:</w:t>
      </w:r>
    </w:p>
    <w:p w:rsidR="006F6F61" w:rsidRPr="002425B2" w:rsidRDefault="006F6F61" w:rsidP="002425B2"/>
    <w:p w:rsidR="002425B2" w:rsidRPr="002425B2" w:rsidRDefault="006F6F61" w:rsidP="00CE397E">
      <w:pPr>
        <w:ind w:left="2160" w:hanging="720"/>
      </w:pPr>
      <w:r>
        <w:t>1)</w:t>
      </w:r>
      <w:r w:rsidR="002425B2" w:rsidRPr="002425B2">
        <w:tab/>
        <w:t>The employee</w:t>
      </w:r>
      <w:r w:rsidR="0043528D">
        <w:t>'</w:t>
      </w:r>
      <w:r w:rsidR="002425B2" w:rsidRPr="002425B2">
        <w:t>s assigned job responsibilities as set forth in the employee</w:t>
      </w:r>
      <w:r w:rsidR="0043528D">
        <w:t>'</w:t>
      </w:r>
      <w:r w:rsidR="002425B2" w:rsidRPr="002425B2">
        <w:t>s job description;</w:t>
      </w:r>
    </w:p>
    <w:p w:rsidR="002425B2" w:rsidRPr="002425B2" w:rsidRDefault="002425B2" w:rsidP="002425B2"/>
    <w:p w:rsidR="002425B2" w:rsidRPr="002425B2" w:rsidRDefault="006F6F61" w:rsidP="00CE397E">
      <w:pPr>
        <w:ind w:left="2160" w:hanging="720"/>
      </w:pPr>
      <w:r>
        <w:t>2)</w:t>
      </w:r>
      <w:r w:rsidR="002425B2" w:rsidRPr="002425B2">
        <w:tab/>
        <w:t xml:space="preserve">Whether the employee is required to or has the opportunity to be alone with residents, patients, or clients to provide </w:t>
      </w:r>
      <w:r w:rsidR="002425B2" w:rsidRPr="002425B2">
        <w:rPr>
          <w:i/>
        </w:rPr>
        <w:t>nursing care</w:t>
      </w:r>
      <w:r w:rsidR="002425B2" w:rsidRPr="002425B2">
        <w:t xml:space="preserve"> or to assist </w:t>
      </w:r>
      <w:r w:rsidR="002425B2" w:rsidRPr="002425B2">
        <w:rPr>
          <w:i/>
        </w:rPr>
        <w:t>with feeding, dressing, movement, bathing, toileting or other personal needs</w:t>
      </w:r>
      <w:r w:rsidR="002425B2" w:rsidRPr="002425B2">
        <w:t xml:space="preserve">, with the exception of infrequent or unusual occasions; </w:t>
      </w:r>
      <w:r w:rsidR="00D33F30">
        <w:t xml:space="preserve">(Section 15 of the Act) </w:t>
      </w:r>
      <w:r w:rsidR="002425B2" w:rsidRPr="002425B2">
        <w:t>and</w:t>
      </w:r>
    </w:p>
    <w:p w:rsidR="002425B2" w:rsidRPr="002425B2" w:rsidRDefault="002425B2" w:rsidP="002425B2"/>
    <w:p w:rsidR="002425B2" w:rsidRDefault="00CE397E" w:rsidP="00CE397E">
      <w:pPr>
        <w:ind w:left="2160" w:hanging="735"/>
      </w:pPr>
      <w:r>
        <w:t>3)</w:t>
      </w:r>
      <w:r w:rsidR="002425B2" w:rsidRPr="002425B2">
        <w:tab/>
        <w:t>Whether the employee</w:t>
      </w:r>
      <w:r w:rsidR="0043528D">
        <w:t>'</w:t>
      </w:r>
      <w:r w:rsidR="002425B2" w:rsidRPr="002425B2">
        <w:t>s responsibilities include physical contact with residents, patients, or clients, for example to provide therapy or to draw blood.</w:t>
      </w:r>
    </w:p>
    <w:p w:rsidR="00CE397E" w:rsidRDefault="00CE397E" w:rsidP="005F67B4"/>
    <w:p w:rsidR="00CE397E" w:rsidRPr="00384C1B" w:rsidRDefault="00CE397E" w:rsidP="00CE397E">
      <w:pPr>
        <w:tabs>
          <w:tab w:val="left" w:pos="-1440"/>
        </w:tabs>
        <w:ind w:firstLine="741"/>
        <w:rPr>
          <w:rFonts w:ascii="Times" w:hAnsi="Times"/>
          <w:color w:val="000000"/>
        </w:rPr>
      </w:pPr>
      <w:r w:rsidRPr="00384C1B">
        <w:rPr>
          <w:rFonts w:ascii="Times" w:hAnsi="Times"/>
          <w:color w:val="000000"/>
        </w:rPr>
        <w:t>b)</w:t>
      </w:r>
      <w:r w:rsidRPr="00384C1B">
        <w:rPr>
          <w:rFonts w:ascii="Times" w:hAnsi="Times"/>
          <w:color w:val="000000"/>
        </w:rPr>
        <w:tab/>
        <w:t>For employees in long-term care facilities:</w:t>
      </w:r>
    </w:p>
    <w:p w:rsidR="00CE397E" w:rsidRPr="00384C1B" w:rsidRDefault="00CE397E" w:rsidP="00CE397E">
      <w:pPr>
        <w:tabs>
          <w:tab w:val="left" w:pos="-1440"/>
        </w:tabs>
        <w:rPr>
          <w:rFonts w:ascii="Times" w:hAnsi="Times"/>
          <w:color w:val="000000"/>
        </w:rPr>
      </w:pPr>
    </w:p>
    <w:p w:rsidR="00CE397E" w:rsidRPr="00384C1B" w:rsidRDefault="00CE397E" w:rsidP="00CE397E">
      <w:pPr>
        <w:tabs>
          <w:tab w:val="left" w:pos="-1440"/>
        </w:tabs>
        <w:ind w:left="2160" w:hanging="720"/>
        <w:rPr>
          <w:rFonts w:ascii="Times" w:hAnsi="Times"/>
          <w:color w:val="000000"/>
        </w:rPr>
      </w:pPr>
      <w:r w:rsidRPr="00384C1B">
        <w:rPr>
          <w:rFonts w:ascii="Times" w:hAnsi="Times"/>
          <w:color w:val="000000"/>
        </w:rPr>
        <w:t>1)</w:t>
      </w:r>
      <w:r w:rsidRPr="00384C1B">
        <w:rPr>
          <w:rFonts w:ascii="Times" w:hAnsi="Times"/>
          <w:color w:val="000000"/>
        </w:rPr>
        <w:tab/>
        <w:t>The employee</w:t>
      </w:r>
      <w:r w:rsidR="0043528D">
        <w:rPr>
          <w:rFonts w:ascii="Times" w:hAnsi="Times"/>
          <w:color w:val="000000"/>
        </w:rPr>
        <w:t>'</w:t>
      </w:r>
      <w:r w:rsidRPr="00384C1B">
        <w:rPr>
          <w:rFonts w:ascii="Times" w:hAnsi="Times"/>
          <w:color w:val="000000"/>
        </w:rPr>
        <w:t>s assigned job responsibilities as set forth in the employee</w:t>
      </w:r>
      <w:r w:rsidR="0043528D">
        <w:rPr>
          <w:rFonts w:ascii="Times" w:hAnsi="Times"/>
          <w:color w:val="000000"/>
        </w:rPr>
        <w:t>'</w:t>
      </w:r>
      <w:r w:rsidRPr="00384C1B">
        <w:rPr>
          <w:rFonts w:ascii="Times" w:hAnsi="Times"/>
          <w:color w:val="000000"/>
        </w:rPr>
        <w:t xml:space="preserve">s job description; and </w:t>
      </w:r>
    </w:p>
    <w:p w:rsidR="00CE397E" w:rsidRPr="00384C1B" w:rsidRDefault="00CE397E" w:rsidP="005F67B4">
      <w:pPr>
        <w:tabs>
          <w:tab w:val="left" w:pos="-1440"/>
        </w:tabs>
        <w:rPr>
          <w:rFonts w:ascii="Times" w:hAnsi="Times"/>
          <w:color w:val="000000"/>
        </w:rPr>
      </w:pPr>
    </w:p>
    <w:p w:rsidR="00CE397E" w:rsidRPr="00384C1B" w:rsidRDefault="00CE397E" w:rsidP="00CE397E">
      <w:pPr>
        <w:tabs>
          <w:tab w:val="left" w:pos="-1440"/>
        </w:tabs>
        <w:ind w:left="2160" w:hanging="720"/>
        <w:rPr>
          <w:rFonts w:ascii="Times" w:hAnsi="Times"/>
          <w:color w:val="000000"/>
        </w:rPr>
      </w:pPr>
      <w:r w:rsidRPr="00384C1B">
        <w:rPr>
          <w:rFonts w:ascii="Times" w:hAnsi="Times"/>
          <w:color w:val="000000"/>
        </w:rPr>
        <w:t>2)</w:t>
      </w:r>
      <w:r w:rsidRPr="00384C1B">
        <w:rPr>
          <w:rFonts w:ascii="Times" w:hAnsi="Times"/>
          <w:color w:val="000000"/>
        </w:rPr>
        <w:tab/>
        <w:t>The employee</w:t>
      </w:r>
      <w:r w:rsidR="0043528D">
        <w:rPr>
          <w:rFonts w:ascii="Times" w:hAnsi="Times"/>
          <w:color w:val="000000"/>
        </w:rPr>
        <w:t>'</w:t>
      </w:r>
      <w:r w:rsidRPr="00384C1B">
        <w:rPr>
          <w:rFonts w:ascii="Times" w:hAnsi="Times"/>
          <w:color w:val="000000"/>
        </w:rPr>
        <w:t>s ingress and egress of the building to get to his or her normal work station.</w:t>
      </w:r>
    </w:p>
    <w:p w:rsidR="00CE397E" w:rsidRDefault="00CE397E" w:rsidP="005F67B4"/>
    <w:p w:rsidR="00CE397E" w:rsidRPr="00D55B37" w:rsidRDefault="00B506CE">
      <w:pPr>
        <w:pStyle w:val="JCARSourceNote"/>
        <w:ind w:left="720"/>
      </w:pPr>
      <w:r>
        <w:t>(Source:  Amended at 4</w:t>
      </w:r>
      <w:r w:rsidR="00E355DF">
        <w:t>3</w:t>
      </w:r>
      <w:r>
        <w:t xml:space="preserve"> Ill. Reg. </w:t>
      </w:r>
      <w:r w:rsidR="00B20FF5">
        <w:t>3665</w:t>
      </w:r>
      <w:r>
        <w:t xml:space="preserve">, effective </w:t>
      </w:r>
      <w:bookmarkStart w:id="0" w:name="_GoBack"/>
      <w:r w:rsidR="00B20FF5">
        <w:t>March 1, 2019</w:t>
      </w:r>
      <w:bookmarkEnd w:id="0"/>
      <w:r>
        <w:t>)</w:t>
      </w:r>
    </w:p>
    <w:sectPr w:rsidR="00CE397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30" w:rsidRDefault="00D05430">
      <w:r>
        <w:separator/>
      </w:r>
    </w:p>
  </w:endnote>
  <w:endnote w:type="continuationSeparator" w:id="0">
    <w:p w:rsidR="00D05430" w:rsidRDefault="00D0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30" w:rsidRDefault="00D05430">
      <w:r>
        <w:separator/>
      </w:r>
    </w:p>
  </w:footnote>
  <w:footnote w:type="continuationSeparator" w:id="0">
    <w:p w:rsidR="00D05430" w:rsidRDefault="00D0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F344E"/>
    <w:rsid w:val="00210783"/>
    <w:rsid w:val="00225354"/>
    <w:rsid w:val="002425B2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528D"/>
    <w:rsid w:val="00465372"/>
    <w:rsid w:val="004D73D3"/>
    <w:rsid w:val="005001C5"/>
    <w:rsid w:val="00500C4C"/>
    <w:rsid w:val="0052308E"/>
    <w:rsid w:val="00530BE1"/>
    <w:rsid w:val="00541E48"/>
    <w:rsid w:val="00542E97"/>
    <w:rsid w:val="00545A1C"/>
    <w:rsid w:val="00554AA8"/>
    <w:rsid w:val="0056157E"/>
    <w:rsid w:val="0056501E"/>
    <w:rsid w:val="005C3DA0"/>
    <w:rsid w:val="005F67B4"/>
    <w:rsid w:val="006205BF"/>
    <w:rsid w:val="006541CA"/>
    <w:rsid w:val="006A2114"/>
    <w:rsid w:val="006C56B3"/>
    <w:rsid w:val="006F6F61"/>
    <w:rsid w:val="00762BC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B3AF5"/>
    <w:rsid w:val="00A174BB"/>
    <w:rsid w:val="00A2265D"/>
    <w:rsid w:val="00A24A32"/>
    <w:rsid w:val="00A53ECE"/>
    <w:rsid w:val="00A600AA"/>
    <w:rsid w:val="00AE1744"/>
    <w:rsid w:val="00AE5547"/>
    <w:rsid w:val="00B20FF5"/>
    <w:rsid w:val="00B35D67"/>
    <w:rsid w:val="00B506CE"/>
    <w:rsid w:val="00B516F7"/>
    <w:rsid w:val="00B71177"/>
    <w:rsid w:val="00BF4F52"/>
    <w:rsid w:val="00BF5EF1"/>
    <w:rsid w:val="00C4537A"/>
    <w:rsid w:val="00C55976"/>
    <w:rsid w:val="00CB127F"/>
    <w:rsid w:val="00CC13F9"/>
    <w:rsid w:val="00CD3723"/>
    <w:rsid w:val="00CE397E"/>
    <w:rsid w:val="00CF350D"/>
    <w:rsid w:val="00D05430"/>
    <w:rsid w:val="00D12F95"/>
    <w:rsid w:val="00D33F30"/>
    <w:rsid w:val="00D55B37"/>
    <w:rsid w:val="00D707FD"/>
    <w:rsid w:val="00D71E2E"/>
    <w:rsid w:val="00D93C67"/>
    <w:rsid w:val="00DA1595"/>
    <w:rsid w:val="00DD54D4"/>
    <w:rsid w:val="00DF3FCF"/>
    <w:rsid w:val="00E310D5"/>
    <w:rsid w:val="00E333B8"/>
    <w:rsid w:val="00E355DF"/>
    <w:rsid w:val="00E4449C"/>
    <w:rsid w:val="00E667E1"/>
    <w:rsid w:val="00E7288E"/>
    <w:rsid w:val="00EB265D"/>
    <w:rsid w:val="00EB424E"/>
    <w:rsid w:val="00EE3BBD"/>
    <w:rsid w:val="00EF700E"/>
    <w:rsid w:val="00F43DEE"/>
    <w:rsid w:val="00F57E9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4E95D1-F107-47EF-B517-C6946FFE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2425B2"/>
    <w:pPr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2019-01-18T14:24:00Z</dcterms:created>
  <dcterms:modified xsi:type="dcterms:W3CDTF">2019-03-13T18:44:00Z</dcterms:modified>
</cp:coreProperties>
</file>