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DA" w:rsidRDefault="00E562DA" w:rsidP="00E562DA">
      <w:pPr>
        <w:widowControl w:val="0"/>
        <w:autoSpaceDE w:val="0"/>
        <w:autoSpaceDN w:val="0"/>
        <w:adjustRightInd w:val="0"/>
      </w:pPr>
      <w:bookmarkStart w:id="0" w:name="_GoBack"/>
      <w:bookmarkEnd w:id="0"/>
    </w:p>
    <w:p w:rsidR="00E562DA" w:rsidRDefault="00E562DA" w:rsidP="00E562DA">
      <w:pPr>
        <w:widowControl w:val="0"/>
        <w:autoSpaceDE w:val="0"/>
        <w:autoSpaceDN w:val="0"/>
        <w:adjustRightInd w:val="0"/>
      </w:pPr>
      <w:r>
        <w:rPr>
          <w:b/>
          <w:bCs/>
        </w:rPr>
        <w:t>Section 950.200  Purpose</w:t>
      </w:r>
      <w:r>
        <w:t xml:space="preserve"> </w:t>
      </w:r>
    </w:p>
    <w:p w:rsidR="00E562DA" w:rsidRDefault="00E562DA" w:rsidP="00E562DA">
      <w:pPr>
        <w:widowControl w:val="0"/>
        <w:autoSpaceDE w:val="0"/>
        <w:autoSpaceDN w:val="0"/>
        <w:adjustRightInd w:val="0"/>
      </w:pPr>
    </w:p>
    <w:p w:rsidR="00E562DA" w:rsidRDefault="00E562DA" w:rsidP="00E562DA">
      <w:pPr>
        <w:widowControl w:val="0"/>
        <w:autoSpaceDE w:val="0"/>
        <w:autoSpaceDN w:val="0"/>
        <w:adjustRightInd w:val="0"/>
      </w:pPr>
      <w:r>
        <w:t xml:space="preserve">The purpose of grants under the Prostate Cancer Research Fund is to support research applicable to prostate cancer patients by public or private entities in Illinois.  The grant purposes include, but are not limited to, the use of clinical trials and treatment and prevention of prostate cancer. </w:t>
      </w:r>
    </w:p>
    <w:sectPr w:rsidR="00E562DA" w:rsidSect="00E56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2DA"/>
    <w:rsid w:val="005C3366"/>
    <w:rsid w:val="00D11599"/>
    <w:rsid w:val="00E562DA"/>
    <w:rsid w:val="00EF7D52"/>
    <w:rsid w:val="00FF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