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A3" w:rsidRDefault="00371AEF" w:rsidP="00092CA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092CA3">
        <w:t xml:space="preserve">:  Repealed at 11 Ill. Reg. 1935, effective January 9, 1987. </w:t>
      </w:r>
    </w:p>
    <w:sectPr w:rsidR="00092CA3" w:rsidSect="00092C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2CA3"/>
    <w:rsid w:val="00092CA3"/>
    <w:rsid w:val="00194386"/>
    <w:rsid w:val="00371AEF"/>
    <w:rsid w:val="004D218A"/>
    <w:rsid w:val="005C3366"/>
    <w:rsid w:val="00F2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2012-06-22T01:50:00Z</dcterms:created>
  <dcterms:modified xsi:type="dcterms:W3CDTF">2012-06-22T01:50:00Z</dcterms:modified>
</cp:coreProperties>
</file>