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9AE" w:rsidRDefault="003859AE" w:rsidP="003859AE">
      <w:pPr>
        <w:widowControl w:val="0"/>
        <w:autoSpaceDE w:val="0"/>
        <w:autoSpaceDN w:val="0"/>
        <w:adjustRightInd w:val="0"/>
      </w:pPr>
    </w:p>
    <w:p w:rsidR="003859AE" w:rsidRDefault="003859AE" w:rsidP="003859AE">
      <w:pPr>
        <w:widowControl w:val="0"/>
        <w:autoSpaceDE w:val="0"/>
        <w:autoSpaceDN w:val="0"/>
        <w:adjustRightInd w:val="0"/>
      </w:pPr>
      <w:r>
        <w:rPr>
          <w:b/>
          <w:bCs/>
        </w:rPr>
        <w:t xml:space="preserve">Section </w:t>
      </w:r>
      <w:proofErr w:type="gramStart"/>
      <w:r>
        <w:rPr>
          <w:b/>
          <w:bCs/>
        </w:rPr>
        <w:t>920.100  Finishing</w:t>
      </w:r>
      <w:proofErr w:type="gramEnd"/>
      <w:r>
        <w:rPr>
          <w:b/>
          <w:bCs/>
        </w:rPr>
        <w:t xml:space="preserve"> and Testing</w:t>
      </w:r>
      <w:r>
        <w:t xml:space="preserve"> </w:t>
      </w:r>
    </w:p>
    <w:p w:rsidR="003859AE" w:rsidRDefault="003859AE" w:rsidP="003859AE">
      <w:pPr>
        <w:widowControl w:val="0"/>
        <w:autoSpaceDE w:val="0"/>
        <w:autoSpaceDN w:val="0"/>
        <w:adjustRightInd w:val="0"/>
      </w:pPr>
    </w:p>
    <w:p w:rsidR="003859AE" w:rsidRDefault="003859AE" w:rsidP="003859AE">
      <w:pPr>
        <w:widowControl w:val="0"/>
        <w:autoSpaceDE w:val="0"/>
        <w:autoSpaceDN w:val="0"/>
        <w:adjustRightInd w:val="0"/>
        <w:ind w:left="1440" w:hanging="720"/>
      </w:pPr>
      <w:r>
        <w:t>a)</w:t>
      </w:r>
      <w:r>
        <w:tab/>
        <w:t xml:space="preserve">Upper Terminal.  The casing or riser pipe shall be terminated at a height above finished ground surface consistent with proposed plans for a pump house and pump installation but not less than 8 inches above finished ground surface or 24 inches above maximum high water level where flooding occurs.  The well shall be capped watertight until pump installation is made. </w:t>
      </w:r>
    </w:p>
    <w:p w:rsidR="007B4AA7" w:rsidRDefault="007B4AA7" w:rsidP="003859AE">
      <w:pPr>
        <w:widowControl w:val="0"/>
        <w:autoSpaceDE w:val="0"/>
        <w:autoSpaceDN w:val="0"/>
        <w:adjustRightInd w:val="0"/>
        <w:ind w:left="1440" w:hanging="720"/>
      </w:pPr>
    </w:p>
    <w:p w:rsidR="003859AE" w:rsidRDefault="003859AE" w:rsidP="003859AE">
      <w:pPr>
        <w:widowControl w:val="0"/>
        <w:autoSpaceDE w:val="0"/>
        <w:autoSpaceDN w:val="0"/>
        <w:adjustRightInd w:val="0"/>
        <w:ind w:left="1440" w:hanging="720"/>
      </w:pPr>
      <w:r>
        <w:t>b)</w:t>
      </w:r>
      <w:r>
        <w:tab/>
        <w:t xml:space="preserve">Disinfection.  Only after the well has been effectively cleaned of all remaining drilling mud and drill cuttings can the well be disinfected. The well contractor shall be responsible for properly disinfecting the well upon completion.  Disinfection shall also be done after the pump installation is completed.  Sufficient chlorine shall be introduced to give a dosage of 100 parts per million to the water in the well. </w:t>
      </w:r>
    </w:p>
    <w:p w:rsidR="007B4AA7" w:rsidRDefault="007B4AA7" w:rsidP="003859AE">
      <w:pPr>
        <w:widowControl w:val="0"/>
        <w:autoSpaceDE w:val="0"/>
        <w:autoSpaceDN w:val="0"/>
        <w:adjustRightInd w:val="0"/>
        <w:ind w:left="2160" w:hanging="720"/>
      </w:pPr>
    </w:p>
    <w:p w:rsidR="003859AE" w:rsidRDefault="003859AE" w:rsidP="003859AE">
      <w:pPr>
        <w:widowControl w:val="0"/>
        <w:autoSpaceDE w:val="0"/>
        <w:autoSpaceDN w:val="0"/>
        <w:adjustRightInd w:val="0"/>
        <w:ind w:left="2160" w:hanging="720"/>
      </w:pPr>
      <w:r>
        <w:t>1)</w:t>
      </w:r>
      <w:r>
        <w:tab/>
        <w:t xml:space="preserve">Drilled Wells.  The disinfection of drilled wells shall be accomplished in accordance with the following: </w:t>
      </w:r>
    </w:p>
    <w:p w:rsidR="003859AE" w:rsidRDefault="003859AE" w:rsidP="003859AE">
      <w:pPr>
        <w:widowControl w:val="0"/>
        <w:autoSpaceDE w:val="0"/>
        <w:autoSpaceDN w:val="0"/>
        <w:adjustRightInd w:val="0"/>
        <w:ind w:left="2160" w:hanging="720"/>
      </w:pPr>
    </w:p>
    <w:tbl>
      <w:tblPr>
        <w:tblW w:w="7560" w:type="dxa"/>
        <w:tblInd w:w="264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350"/>
        <w:gridCol w:w="1350"/>
        <w:gridCol w:w="2700"/>
        <w:gridCol w:w="2160"/>
      </w:tblGrid>
      <w:tr w:rsidR="007B4AA7" w:rsidTr="00086900">
        <w:tc>
          <w:tcPr>
            <w:tcW w:w="1350" w:type="dxa"/>
            <w:tcBorders>
              <w:top w:val="single" w:sz="4" w:space="0" w:color="auto"/>
              <w:left w:val="nil"/>
              <w:bottom w:val="nil"/>
              <w:right w:val="nil"/>
            </w:tcBorders>
          </w:tcPr>
          <w:p w:rsidR="007B4AA7" w:rsidRDefault="007B4AA7" w:rsidP="007B4AA7">
            <w:pPr>
              <w:widowControl w:val="0"/>
              <w:autoSpaceDE w:val="0"/>
              <w:autoSpaceDN w:val="0"/>
              <w:adjustRightInd w:val="0"/>
              <w:ind w:left="-390" w:right="-390"/>
              <w:jc w:val="center"/>
            </w:pPr>
            <w:r>
              <w:t>DIAM. WELL IN INCHES</w:t>
            </w:r>
          </w:p>
        </w:tc>
        <w:tc>
          <w:tcPr>
            <w:tcW w:w="1350" w:type="dxa"/>
            <w:tcBorders>
              <w:top w:val="single" w:sz="4" w:space="0" w:color="auto"/>
              <w:left w:val="nil"/>
              <w:bottom w:val="nil"/>
              <w:right w:val="nil"/>
            </w:tcBorders>
          </w:tcPr>
          <w:p w:rsidR="007B4AA7" w:rsidRDefault="007B4AA7" w:rsidP="007B4AA7">
            <w:pPr>
              <w:widowControl w:val="0"/>
              <w:autoSpaceDE w:val="0"/>
              <w:autoSpaceDN w:val="0"/>
              <w:adjustRightInd w:val="0"/>
              <w:ind w:left="-390" w:right="-390"/>
              <w:jc w:val="center"/>
            </w:pPr>
            <w:r>
              <w:t>GALLONS PER FT.</w:t>
            </w:r>
          </w:p>
        </w:tc>
        <w:tc>
          <w:tcPr>
            <w:tcW w:w="4860" w:type="dxa"/>
            <w:gridSpan w:val="2"/>
            <w:tcBorders>
              <w:top w:val="single" w:sz="4" w:space="0" w:color="auto"/>
              <w:left w:val="nil"/>
              <w:bottom w:val="nil"/>
              <w:right w:val="nil"/>
            </w:tcBorders>
          </w:tcPr>
          <w:p w:rsidR="007B4AA7" w:rsidRDefault="007B4AA7" w:rsidP="007B4AA7">
            <w:pPr>
              <w:widowControl w:val="0"/>
              <w:autoSpaceDE w:val="0"/>
              <w:autoSpaceDN w:val="0"/>
              <w:adjustRightInd w:val="0"/>
              <w:ind w:left="-390" w:right="-390"/>
            </w:pPr>
            <w:r>
              <w:t>AMOUNT OF DISINFECTANT REQUIRED FOR EACH 100 GALLONS OF WATER</w:t>
            </w:r>
          </w:p>
        </w:tc>
      </w:tr>
      <w:tr w:rsidR="005C4256" w:rsidTr="00086900">
        <w:trPr>
          <w:trHeight w:val="275"/>
        </w:trPr>
        <w:tc>
          <w:tcPr>
            <w:tcW w:w="1350" w:type="dxa"/>
            <w:tcBorders>
              <w:top w:val="nil"/>
              <w:left w:val="nil"/>
              <w:right w:val="nil"/>
            </w:tcBorders>
            <w:vAlign w:val="bottom"/>
          </w:tcPr>
          <w:p w:rsidR="005C4256" w:rsidRDefault="005C4256" w:rsidP="005C4256">
            <w:pPr>
              <w:widowControl w:val="0"/>
              <w:autoSpaceDE w:val="0"/>
              <w:autoSpaceDN w:val="0"/>
              <w:adjustRightInd w:val="0"/>
              <w:ind w:left="-390" w:right="230"/>
              <w:jc w:val="right"/>
            </w:pPr>
            <w:r>
              <w:t>3</w:t>
            </w:r>
          </w:p>
        </w:tc>
        <w:tc>
          <w:tcPr>
            <w:tcW w:w="1350" w:type="dxa"/>
            <w:tcBorders>
              <w:top w:val="nil"/>
              <w:left w:val="nil"/>
              <w:right w:val="nil"/>
            </w:tcBorders>
            <w:vAlign w:val="bottom"/>
          </w:tcPr>
          <w:p w:rsidR="005C4256" w:rsidRDefault="005C4256" w:rsidP="00041590">
            <w:pPr>
              <w:widowControl w:val="0"/>
              <w:autoSpaceDE w:val="0"/>
              <w:autoSpaceDN w:val="0"/>
              <w:adjustRightInd w:val="0"/>
              <w:ind w:left="-390" w:right="60"/>
              <w:jc w:val="right"/>
            </w:pPr>
            <w:r>
              <w:t>.37</w:t>
            </w:r>
          </w:p>
        </w:tc>
        <w:tc>
          <w:tcPr>
            <w:tcW w:w="2700" w:type="dxa"/>
            <w:vMerge w:val="restart"/>
            <w:tcBorders>
              <w:top w:val="nil"/>
              <w:left w:val="nil"/>
              <w:right w:val="nil"/>
            </w:tcBorders>
          </w:tcPr>
          <w:p w:rsidR="005C4256" w:rsidRDefault="005C4256" w:rsidP="00041590">
            <w:pPr>
              <w:widowControl w:val="0"/>
              <w:autoSpaceDE w:val="0"/>
              <w:autoSpaceDN w:val="0"/>
              <w:adjustRightInd w:val="0"/>
              <w:ind w:left="-210" w:right="-210"/>
              <w:jc w:val="center"/>
            </w:pPr>
            <w:r>
              <w:t>LAUNDRY BLEACH</w:t>
            </w:r>
            <w:r w:rsidR="00041590">
              <w:t xml:space="preserve"> </w:t>
            </w:r>
            <w:r>
              <w:t>(5.25% C</w:t>
            </w:r>
            <w:r w:rsidR="00041590">
              <w:t>HLORINE</w:t>
            </w:r>
            <w:r>
              <w:t>)</w:t>
            </w:r>
          </w:p>
        </w:tc>
        <w:tc>
          <w:tcPr>
            <w:tcW w:w="2160" w:type="dxa"/>
            <w:vMerge w:val="restart"/>
            <w:tcBorders>
              <w:top w:val="nil"/>
              <w:left w:val="nil"/>
              <w:right w:val="nil"/>
            </w:tcBorders>
          </w:tcPr>
          <w:p w:rsidR="005C4256" w:rsidRDefault="005C4256" w:rsidP="00041590">
            <w:pPr>
              <w:widowControl w:val="0"/>
              <w:autoSpaceDE w:val="0"/>
              <w:autoSpaceDN w:val="0"/>
              <w:adjustRightInd w:val="0"/>
              <w:ind w:left="-390" w:right="-390"/>
              <w:jc w:val="center"/>
            </w:pPr>
            <w:r>
              <w:t>HYPOCHLORITE GRANULES</w:t>
            </w:r>
            <w:r w:rsidR="00041590">
              <w:t xml:space="preserve"> </w:t>
            </w:r>
            <w:r>
              <w:t xml:space="preserve">(70% </w:t>
            </w:r>
            <w:r w:rsidR="00041590">
              <w:t>CHLORINE</w:t>
            </w:r>
            <w:r>
              <w:t>)</w:t>
            </w:r>
          </w:p>
        </w:tc>
      </w:tr>
      <w:tr w:rsidR="005C4256" w:rsidTr="00086900">
        <w:trPr>
          <w:trHeight w:val="275"/>
        </w:trPr>
        <w:tc>
          <w:tcPr>
            <w:tcW w:w="1350" w:type="dxa"/>
            <w:tcBorders>
              <w:top w:val="nil"/>
              <w:left w:val="nil"/>
              <w:right w:val="nil"/>
            </w:tcBorders>
            <w:vAlign w:val="bottom"/>
          </w:tcPr>
          <w:p w:rsidR="005C4256" w:rsidRDefault="005C4256" w:rsidP="005C4256">
            <w:pPr>
              <w:widowControl w:val="0"/>
              <w:autoSpaceDE w:val="0"/>
              <w:autoSpaceDN w:val="0"/>
              <w:adjustRightInd w:val="0"/>
              <w:ind w:left="-390" w:right="230"/>
              <w:jc w:val="right"/>
            </w:pPr>
            <w:r>
              <w:t>4</w:t>
            </w:r>
          </w:p>
        </w:tc>
        <w:tc>
          <w:tcPr>
            <w:tcW w:w="1350" w:type="dxa"/>
            <w:tcBorders>
              <w:top w:val="nil"/>
              <w:left w:val="nil"/>
              <w:right w:val="nil"/>
            </w:tcBorders>
            <w:vAlign w:val="bottom"/>
          </w:tcPr>
          <w:p w:rsidR="005C4256" w:rsidRDefault="005C4256" w:rsidP="00041590">
            <w:pPr>
              <w:widowControl w:val="0"/>
              <w:autoSpaceDE w:val="0"/>
              <w:autoSpaceDN w:val="0"/>
              <w:adjustRightInd w:val="0"/>
              <w:ind w:left="-390" w:right="60"/>
              <w:jc w:val="right"/>
            </w:pPr>
            <w:r>
              <w:t>.65</w:t>
            </w:r>
          </w:p>
        </w:tc>
        <w:tc>
          <w:tcPr>
            <w:tcW w:w="2700" w:type="dxa"/>
            <w:vMerge/>
            <w:tcBorders>
              <w:left w:val="nil"/>
              <w:right w:val="nil"/>
            </w:tcBorders>
          </w:tcPr>
          <w:p w:rsidR="005C4256" w:rsidRDefault="005C4256" w:rsidP="007B4AA7">
            <w:pPr>
              <w:widowControl w:val="0"/>
              <w:autoSpaceDE w:val="0"/>
              <w:autoSpaceDN w:val="0"/>
              <w:adjustRightInd w:val="0"/>
              <w:ind w:left="-390" w:right="-435"/>
            </w:pPr>
          </w:p>
        </w:tc>
        <w:tc>
          <w:tcPr>
            <w:tcW w:w="2160" w:type="dxa"/>
            <w:vMerge/>
            <w:tcBorders>
              <w:left w:val="nil"/>
              <w:right w:val="nil"/>
            </w:tcBorders>
          </w:tcPr>
          <w:p w:rsidR="005C4256" w:rsidRDefault="005C4256" w:rsidP="007B4AA7">
            <w:pPr>
              <w:widowControl w:val="0"/>
              <w:autoSpaceDE w:val="0"/>
              <w:autoSpaceDN w:val="0"/>
              <w:adjustRightInd w:val="0"/>
              <w:ind w:left="-390" w:right="-390"/>
            </w:pPr>
          </w:p>
        </w:tc>
      </w:tr>
      <w:tr w:rsidR="005C4256" w:rsidTr="00086900">
        <w:trPr>
          <w:trHeight w:val="275"/>
        </w:trPr>
        <w:tc>
          <w:tcPr>
            <w:tcW w:w="1350" w:type="dxa"/>
            <w:tcBorders>
              <w:top w:val="nil"/>
              <w:left w:val="nil"/>
              <w:right w:val="nil"/>
            </w:tcBorders>
            <w:vAlign w:val="bottom"/>
          </w:tcPr>
          <w:p w:rsidR="005C4256" w:rsidRDefault="005C4256" w:rsidP="005C4256">
            <w:pPr>
              <w:widowControl w:val="0"/>
              <w:autoSpaceDE w:val="0"/>
              <w:autoSpaceDN w:val="0"/>
              <w:adjustRightInd w:val="0"/>
              <w:ind w:left="-390" w:right="230"/>
              <w:jc w:val="right"/>
            </w:pPr>
            <w:r>
              <w:t>5</w:t>
            </w:r>
          </w:p>
        </w:tc>
        <w:tc>
          <w:tcPr>
            <w:tcW w:w="1350" w:type="dxa"/>
            <w:tcBorders>
              <w:top w:val="nil"/>
              <w:left w:val="nil"/>
              <w:right w:val="nil"/>
            </w:tcBorders>
            <w:vAlign w:val="bottom"/>
          </w:tcPr>
          <w:p w:rsidR="005C4256" w:rsidRDefault="005C4256" w:rsidP="00097993">
            <w:pPr>
              <w:widowControl w:val="0"/>
              <w:autoSpaceDE w:val="0"/>
              <w:autoSpaceDN w:val="0"/>
              <w:adjustRightInd w:val="0"/>
              <w:ind w:left="-750" w:right="177"/>
              <w:jc w:val="right"/>
            </w:pPr>
            <w:r>
              <w:t>1.0</w:t>
            </w:r>
          </w:p>
        </w:tc>
        <w:tc>
          <w:tcPr>
            <w:tcW w:w="2700" w:type="dxa"/>
            <w:vMerge/>
            <w:tcBorders>
              <w:left w:val="nil"/>
              <w:right w:val="nil"/>
            </w:tcBorders>
          </w:tcPr>
          <w:p w:rsidR="005C4256" w:rsidRDefault="005C4256" w:rsidP="007B4AA7">
            <w:pPr>
              <w:widowControl w:val="0"/>
              <w:autoSpaceDE w:val="0"/>
              <w:autoSpaceDN w:val="0"/>
              <w:adjustRightInd w:val="0"/>
              <w:ind w:left="-390" w:right="-435"/>
            </w:pPr>
          </w:p>
        </w:tc>
        <w:tc>
          <w:tcPr>
            <w:tcW w:w="2160" w:type="dxa"/>
            <w:vMerge/>
            <w:tcBorders>
              <w:left w:val="nil"/>
              <w:right w:val="nil"/>
            </w:tcBorders>
          </w:tcPr>
          <w:p w:rsidR="005C4256" w:rsidRDefault="005C4256" w:rsidP="007B4AA7">
            <w:pPr>
              <w:widowControl w:val="0"/>
              <w:autoSpaceDE w:val="0"/>
              <w:autoSpaceDN w:val="0"/>
              <w:adjustRightInd w:val="0"/>
              <w:ind w:left="-390" w:right="-390"/>
            </w:pPr>
          </w:p>
        </w:tc>
      </w:tr>
      <w:tr w:rsidR="007B4AA7" w:rsidTr="00086900">
        <w:tc>
          <w:tcPr>
            <w:tcW w:w="1350" w:type="dxa"/>
            <w:tcBorders>
              <w:top w:val="nil"/>
              <w:left w:val="nil"/>
              <w:bottom w:val="nil"/>
              <w:right w:val="nil"/>
            </w:tcBorders>
            <w:vAlign w:val="bottom"/>
          </w:tcPr>
          <w:p w:rsidR="007B4AA7" w:rsidRDefault="005C4256" w:rsidP="005C4256">
            <w:pPr>
              <w:widowControl w:val="0"/>
              <w:autoSpaceDE w:val="0"/>
              <w:autoSpaceDN w:val="0"/>
              <w:adjustRightInd w:val="0"/>
              <w:ind w:left="-390" w:right="230"/>
              <w:jc w:val="right"/>
            </w:pPr>
            <w:r>
              <w:t>6</w:t>
            </w:r>
          </w:p>
        </w:tc>
        <w:tc>
          <w:tcPr>
            <w:tcW w:w="1350" w:type="dxa"/>
            <w:tcBorders>
              <w:top w:val="nil"/>
              <w:left w:val="nil"/>
              <w:bottom w:val="nil"/>
              <w:right w:val="nil"/>
            </w:tcBorders>
            <w:vAlign w:val="bottom"/>
          </w:tcPr>
          <w:p w:rsidR="007B4AA7" w:rsidRDefault="005C4256" w:rsidP="00097993">
            <w:pPr>
              <w:widowControl w:val="0"/>
              <w:autoSpaceDE w:val="0"/>
              <w:autoSpaceDN w:val="0"/>
              <w:adjustRightInd w:val="0"/>
              <w:ind w:left="-750" w:right="177"/>
              <w:jc w:val="right"/>
            </w:pPr>
            <w:r>
              <w:t>1.5</w:t>
            </w:r>
          </w:p>
        </w:tc>
        <w:tc>
          <w:tcPr>
            <w:tcW w:w="2700" w:type="dxa"/>
            <w:tcBorders>
              <w:left w:val="nil"/>
              <w:bottom w:val="nil"/>
              <w:right w:val="nil"/>
            </w:tcBorders>
          </w:tcPr>
          <w:p w:rsidR="007B4AA7" w:rsidRDefault="007B4AA7" w:rsidP="007B4AA7">
            <w:pPr>
              <w:widowControl w:val="0"/>
              <w:autoSpaceDE w:val="0"/>
              <w:autoSpaceDN w:val="0"/>
              <w:adjustRightInd w:val="0"/>
              <w:ind w:left="-390" w:right="-390"/>
            </w:pPr>
          </w:p>
        </w:tc>
        <w:tc>
          <w:tcPr>
            <w:tcW w:w="2160" w:type="dxa"/>
            <w:tcBorders>
              <w:left w:val="nil"/>
              <w:bottom w:val="nil"/>
              <w:right w:val="nil"/>
            </w:tcBorders>
          </w:tcPr>
          <w:p w:rsidR="007B4AA7" w:rsidRDefault="007B4AA7" w:rsidP="007B4AA7">
            <w:pPr>
              <w:widowControl w:val="0"/>
              <w:autoSpaceDE w:val="0"/>
              <w:autoSpaceDN w:val="0"/>
              <w:adjustRightInd w:val="0"/>
              <w:ind w:left="-390" w:right="-390"/>
            </w:pPr>
          </w:p>
        </w:tc>
      </w:tr>
      <w:tr w:rsidR="005C4256" w:rsidTr="00086900">
        <w:tc>
          <w:tcPr>
            <w:tcW w:w="1350" w:type="dxa"/>
            <w:tcBorders>
              <w:top w:val="nil"/>
              <w:left w:val="nil"/>
              <w:bottom w:val="nil"/>
              <w:right w:val="nil"/>
            </w:tcBorders>
            <w:vAlign w:val="bottom"/>
          </w:tcPr>
          <w:p w:rsidR="005C4256" w:rsidRDefault="005C4256" w:rsidP="005C4256">
            <w:pPr>
              <w:widowControl w:val="0"/>
              <w:autoSpaceDE w:val="0"/>
              <w:autoSpaceDN w:val="0"/>
              <w:adjustRightInd w:val="0"/>
              <w:ind w:left="-390" w:right="230"/>
              <w:jc w:val="right"/>
            </w:pPr>
            <w:r>
              <w:t>8</w:t>
            </w:r>
          </w:p>
        </w:tc>
        <w:tc>
          <w:tcPr>
            <w:tcW w:w="1350" w:type="dxa"/>
            <w:tcBorders>
              <w:top w:val="nil"/>
              <w:left w:val="nil"/>
              <w:bottom w:val="nil"/>
              <w:right w:val="nil"/>
            </w:tcBorders>
            <w:vAlign w:val="bottom"/>
          </w:tcPr>
          <w:p w:rsidR="005C4256" w:rsidRDefault="005C4256" w:rsidP="00097993">
            <w:pPr>
              <w:widowControl w:val="0"/>
              <w:autoSpaceDE w:val="0"/>
              <w:autoSpaceDN w:val="0"/>
              <w:adjustRightInd w:val="0"/>
              <w:ind w:left="-750" w:right="177"/>
              <w:jc w:val="right"/>
            </w:pPr>
            <w:r>
              <w:t>2.6</w:t>
            </w:r>
          </w:p>
        </w:tc>
        <w:tc>
          <w:tcPr>
            <w:tcW w:w="2700" w:type="dxa"/>
            <w:tcBorders>
              <w:top w:val="nil"/>
              <w:left w:val="nil"/>
              <w:bottom w:val="nil"/>
              <w:right w:val="nil"/>
            </w:tcBorders>
          </w:tcPr>
          <w:p w:rsidR="005C4256" w:rsidRDefault="005C4256" w:rsidP="00097993">
            <w:pPr>
              <w:widowControl w:val="0"/>
              <w:autoSpaceDE w:val="0"/>
              <w:autoSpaceDN w:val="0"/>
              <w:adjustRightInd w:val="0"/>
              <w:ind w:left="-390" w:right="-390"/>
              <w:jc w:val="center"/>
            </w:pPr>
          </w:p>
        </w:tc>
        <w:tc>
          <w:tcPr>
            <w:tcW w:w="2160" w:type="dxa"/>
            <w:tcBorders>
              <w:top w:val="nil"/>
              <w:left w:val="nil"/>
              <w:bottom w:val="nil"/>
              <w:right w:val="nil"/>
            </w:tcBorders>
          </w:tcPr>
          <w:p w:rsidR="005C4256" w:rsidRDefault="005C4256" w:rsidP="00097993">
            <w:pPr>
              <w:widowControl w:val="0"/>
              <w:autoSpaceDE w:val="0"/>
              <w:autoSpaceDN w:val="0"/>
              <w:adjustRightInd w:val="0"/>
              <w:ind w:left="-390" w:right="-390"/>
              <w:jc w:val="center"/>
            </w:pPr>
          </w:p>
        </w:tc>
      </w:tr>
      <w:tr w:rsidR="00077DC5" w:rsidTr="00077DC5">
        <w:tc>
          <w:tcPr>
            <w:tcW w:w="1350" w:type="dxa"/>
            <w:tcBorders>
              <w:top w:val="nil"/>
              <w:left w:val="nil"/>
              <w:bottom w:val="nil"/>
              <w:right w:val="nil"/>
            </w:tcBorders>
            <w:vAlign w:val="bottom"/>
          </w:tcPr>
          <w:p w:rsidR="00077DC5" w:rsidRDefault="00077DC5" w:rsidP="00077DC5">
            <w:pPr>
              <w:widowControl w:val="0"/>
              <w:autoSpaceDE w:val="0"/>
              <w:autoSpaceDN w:val="0"/>
              <w:adjustRightInd w:val="0"/>
              <w:ind w:left="-390" w:right="230"/>
              <w:jc w:val="right"/>
            </w:pPr>
            <w:r>
              <w:t>10</w:t>
            </w:r>
          </w:p>
        </w:tc>
        <w:tc>
          <w:tcPr>
            <w:tcW w:w="1350" w:type="dxa"/>
            <w:tcBorders>
              <w:top w:val="nil"/>
              <w:left w:val="nil"/>
              <w:bottom w:val="nil"/>
              <w:right w:val="nil"/>
            </w:tcBorders>
            <w:vAlign w:val="bottom"/>
          </w:tcPr>
          <w:p w:rsidR="00077DC5" w:rsidRDefault="00077DC5" w:rsidP="00077DC5">
            <w:pPr>
              <w:widowControl w:val="0"/>
              <w:autoSpaceDE w:val="0"/>
              <w:autoSpaceDN w:val="0"/>
              <w:adjustRightInd w:val="0"/>
              <w:ind w:left="-750" w:right="177"/>
              <w:jc w:val="right"/>
            </w:pPr>
            <w:r>
              <w:t>4.1</w:t>
            </w:r>
          </w:p>
        </w:tc>
        <w:tc>
          <w:tcPr>
            <w:tcW w:w="2700" w:type="dxa"/>
            <w:tcBorders>
              <w:top w:val="nil"/>
              <w:left w:val="nil"/>
              <w:bottom w:val="nil"/>
              <w:right w:val="nil"/>
            </w:tcBorders>
          </w:tcPr>
          <w:p w:rsidR="00077DC5" w:rsidRDefault="00077DC5" w:rsidP="00077DC5">
            <w:pPr>
              <w:widowControl w:val="0"/>
              <w:autoSpaceDE w:val="0"/>
              <w:autoSpaceDN w:val="0"/>
              <w:adjustRightInd w:val="0"/>
              <w:ind w:left="-390" w:right="-390"/>
              <w:jc w:val="center"/>
            </w:pPr>
            <w:r>
              <w:t>3 cups</w:t>
            </w:r>
          </w:p>
        </w:tc>
        <w:tc>
          <w:tcPr>
            <w:tcW w:w="2160" w:type="dxa"/>
            <w:tcBorders>
              <w:top w:val="nil"/>
              <w:left w:val="nil"/>
              <w:bottom w:val="nil"/>
              <w:right w:val="nil"/>
            </w:tcBorders>
          </w:tcPr>
          <w:p w:rsidR="00077DC5" w:rsidRDefault="00077DC5" w:rsidP="00077DC5">
            <w:pPr>
              <w:widowControl w:val="0"/>
              <w:autoSpaceDE w:val="0"/>
              <w:autoSpaceDN w:val="0"/>
              <w:adjustRightInd w:val="0"/>
              <w:ind w:left="-390" w:right="-390"/>
              <w:jc w:val="center"/>
            </w:pPr>
            <w:r>
              <w:t>2 ounces</w:t>
            </w:r>
          </w:p>
        </w:tc>
      </w:tr>
      <w:tr w:rsidR="007B4AA7" w:rsidTr="00086900">
        <w:tc>
          <w:tcPr>
            <w:tcW w:w="1350" w:type="dxa"/>
            <w:tcBorders>
              <w:top w:val="nil"/>
              <w:left w:val="nil"/>
              <w:bottom w:val="nil"/>
              <w:right w:val="nil"/>
            </w:tcBorders>
            <w:vAlign w:val="bottom"/>
          </w:tcPr>
          <w:p w:rsidR="007B4AA7" w:rsidRDefault="005C4256" w:rsidP="005C4256">
            <w:pPr>
              <w:widowControl w:val="0"/>
              <w:autoSpaceDE w:val="0"/>
              <w:autoSpaceDN w:val="0"/>
              <w:adjustRightInd w:val="0"/>
              <w:ind w:left="-390" w:right="230"/>
              <w:jc w:val="right"/>
            </w:pPr>
            <w:r>
              <w:t>12</w:t>
            </w:r>
          </w:p>
        </w:tc>
        <w:tc>
          <w:tcPr>
            <w:tcW w:w="1350" w:type="dxa"/>
            <w:tcBorders>
              <w:top w:val="nil"/>
              <w:left w:val="nil"/>
              <w:bottom w:val="nil"/>
              <w:right w:val="nil"/>
            </w:tcBorders>
            <w:vAlign w:val="bottom"/>
          </w:tcPr>
          <w:p w:rsidR="007B4AA7" w:rsidRDefault="005C4256" w:rsidP="00097993">
            <w:pPr>
              <w:widowControl w:val="0"/>
              <w:autoSpaceDE w:val="0"/>
              <w:autoSpaceDN w:val="0"/>
              <w:adjustRightInd w:val="0"/>
              <w:ind w:left="-750" w:right="177"/>
              <w:jc w:val="right"/>
            </w:pPr>
            <w:r>
              <w:t>6.0</w:t>
            </w:r>
          </w:p>
        </w:tc>
        <w:tc>
          <w:tcPr>
            <w:tcW w:w="4860" w:type="dxa"/>
            <w:gridSpan w:val="2"/>
            <w:tcBorders>
              <w:top w:val="nil"/>
              <w:left w:val="nil"/>
              <w:bottom w:val="nil"/>
              <w:right w:val="nil"/>
            </w:tcBorders>
          </w:tcPr>
          <w:p w:rsidR="007B4AA7" w:rsidRDefault="007B4AA7" w:rsidP="007B4AA7">
            <w:pPr>
              <w:widowControl w:val="0"/>
              <w:autoSpaceDE w:val="0"/>
              <w:autoSpaceDN w:val="0"/>
              <w:adjustRightInd w:val="0"/>
              <w:ind w:left="-390" w:right="-390"/>
            </w:pPr>
          </w:p>
        </w:tc>
      </w:tr>
      <w:tr w:rsidR="00041590" w:rsidTr="001C28EB">
        <w:tc>
          <w:tcPr>
            <w:tcW w:w="7560" w:type="dxa"/>
            <w:gridSpan w:val="4"/>
            <w:tcBorders>
              <w:top w:val="nil"/>
              <w:left w:val="nil"/>
              <w:bottom w:val="nil"/>
              <w:right w:val="nil"/>
            </w:tcBorders>
            <w:vAlign w:val="bottom"/>
          </w:tcPr>
          <w:p w:rsidR="00041590" w:rsidRDefault="00041590" w:rsidP="007B4AA7">
            <w:pPr>
              <w:widowControl w:val="0"/>
              <w:autoSpaceDE w:val="0"/>
              <w:autoSpaceDN w:val="0"/>
              <w:adjustRightInd w:val="0"/>
              <w:ind w:left="-390" w:right="-390"/>
            </w:pPr>
          </w:p>
        </w:tc>
      </w:tr>
      <w:tr w:rsidR="00041590" w:rsidTr="00892D11">
        <w:tc>
          <w:tcPr>
            <w:tcW w:w="1350" w:type="dxa"/>
            <w:tcBorders>
              <w:top w:val="nil"/>
              <w:left w:val="nil"/>
              <w:bottom w:val="nil"/>
              <w:right w:val="nil"/>
            </w:tcBorders>
            <w:vAlign w:val="bottom"/>
          </w:tcPr>
          <w:p w:rsidR="00041590" w:rsidRDefault="00041590" w:rsidP="005C4256">
            <w:pPr>
              <w:widowControl w:val="0"/>
              <w:autoSpaceDE w:val="0"/>
              <w:autoSpaceDN w:val="0"/>
              <w:adjustRightInd w:val="0"/>
              <w:ind w:left="-390" w:right="230"/>
              <w:jc w:val="right"/>
            </w:pPr>
          </w:p>
        </w:tc>
        <w:tc>
          <w:tcPr>
            <w:tcW w:w="6210" w:type="dxa"/>
            <w:gridSpan w:val="3"/>
            <w:tcBorders>
              <w:top w:val="nil"/>
              <w:left w:val="nil"/>
              <w:bottom w:val="nil"/>
              <w:right w:val="nil"/>
            </w:tcBorders>
            <w:vAlign w:val="bottom"/>
          </w:tcPr>
          <w:p w:rsidR="00041590" w:rsidRDefault="00041590" w:rsidP="007B4AA7">
            <w:pPr>
              <w:widowControl w:val="0"/>
              <w:autoSpaceDE w:val="0"/>
              <w:autoSpaceDN w:val="0"/>
              <w:adjustRightInd w:val="0"/>
              <w:ind w:left="-390" w:right="-390"/>
            </w:pPr>
            <w:r>
              <w:t>1 cup = 8 oz. measuring cup</w:t>
            </w:r>
          </w:p>
        </w:tc>
      </w:tr>
      <w:tr w:rsidR="00041590" w:rsidTr="002459B0">
        <w:tc>
          <w:tcPr>
            <w:tcW w:w="1350" w:type="dxa"/>
            <w:tcBorders>
              <w:top w:val="nil"/>
              <w:left w:val="nil"/>
              <w:bottom w:val="nil"/>
              <w:right w:val="nil"/>
            </w:tcBorders>
            <w:vAlign w:val="bottom"/>
          </w:tcPr>
          <w:p w:rsidR="00041590" w:rsidRDefault="00041590" w:rsidP="005C4256">
            <w:pPr>
              <w:widowControl w:val="0"/>
              <w:autoSpaceDE w:val="0"/>
              <w:autoSpaceDN w:val="0"/>
              <w:adjustRightInd w:val="0"/>
              <w:ind w:left="-390" w:right="230"/>
              <w:jc w:val="right"/>
            </w:pPr>
          </w:p>
        </w:tc>
        <w:tc>
          <w:tcPr>
            <w:tcW w:w="6210" w:type="dxa"/>
            <w:gridSpan w:val="3"/>
            <w:tcBorders>
              <w:top w:val="nil"/>
              <w:left w:val="nil"/>
              <w:bottom w:val="nil"/>
              <w:right w:val="nil"/>
            </w:tcBorders>
            <w:vAlign w:val="bottom"/>
          </w:tcPr>
          <w:p w:rsidR="00041590" w:rsidRDefault="00041590" w:rsidP="00041590">
            <w:pPr>
              <w:widowControl w:val="0"/>
              <w:autoSpaceDE w:val="0"/>
              <w:autoSpaceDN w:val="0"/>
              <w:adjustRightInd w:val="0"/>
              <w:ind w:left="348" w:right="-390"/>
            </w:pPr>
            <w:r>
              <w:t xml:space="preserve">(2 cups = </w:t>
            </w:r>
            <w:proofErr w:type="spellStart"/>
            <w:r>
              <w:t>1pt</w:t>
            </w:r>
            <w:proofErr w:type="spellEnd"/>
            <w:r>
              <w:t>.; 4 cups = 1 qt.)</w:t>
            </w:r>
          </w:p>
        </w:tc>
      </w:tr>
      <w:tr w:rsidR="00041590" w:rsidTr="006D01C3">
        <w:tc>
          <w:tcPr>
            <w:tcW w:w="1350" w:type="dxa"/>
            <w:tcBorders>
              <w:top w:val="nil"/>
              <w:left w:val="nil"/>
              <w:bottom w:val="nil"/>
              <w:right w:val="nil"/>
            </w:tcBorders>
          </w:tcPr>
          <w:p w:rsidR="00041590" w:rsidRDefault="00041590" w:rsidP="007B4AA7">
            <w:pPr>
              <w:widowControl w:val="0"/>
              <w:autoSpaceDE w:val="0"/>
              <w:autoSpaceDN w:val="0"/>
              <w:adjustRightInd w:val="0"/>
              <w:ind w:left="-390" w:right="-390"/>
              <w:jc w:val="center"/>
            </w:pPr>
          </w:p>
        </w:tc>
        <w:tc>
          <w:tcPr>
            <w:tcW w:w="6210" w:type="dxa"/>
            <w:gridSpan w:val="3"/>
            <w:tcBorders>
              <w:top w:val="nil"/>
              <w:left w:val="nil"/>
              <w:bottom w:val="nil"/>
              <w:right w:val="nil"/>
            </w:tcBorders>
          </w:tcPr>
          <w:p w:rsidR="00041590" w:rsidRDefault="00041590" w:rsidP="007B4AA7">
            <w:pPr>
              <w:widowControl w:val="0"/>
              <w:autoSpaceDE w:val="0"/>
              <w:autoSpaceDN w:val="0"/>
              <w:adjustRightInd w:val="0"/>
              <w:ind w:left="-390" w:right="-390"/>
            </w:pPr>
            <w:r>
              <w:t>1 oz.  = 1 heaping tablespoon granules</w:t>
            </w:r>
          </w:p>
        </w:tc>
        <w:bookmarkStart w:id="0" w:name="_GoBack"/>
        <w:bookmarkEnd w:id="0"/>
      </w:tr>
      <w:tr w:rsidR="00041590" w:rsidTr="00624F5D">
        <w:tc>
          <w:tcPr>
            <w:tcW w:w="1350" w:type="dxa"/>
            <w:tcBorders>
              <w:top w:val="nil"/>
              <w:left w:val="nil"/>
              <w:bottom w:val="single" w:sz="4" w:space="0" w:color="auto"/>
              <w:right w:val="nil"/>
            </w:tcBorders>
          </w:tcPr>
          <w:p w:rsidR="00041590" w:rsidRDefault="00041590" w:rsidP="007B4AA7">
            <w:pPr>
              <w:widowControl w:val="0"/>
              <w:autoSpaceDE w:val="0"/>
              <w:autoSpaceDN w:val="0"/>
              <w:adjustRightInd w:val="0"/>
              <w:ind w:left="-390" w:right="-390"/>
              <w:jc w:val="center"/>
            </w:pPr>
          </w:p>
        </w:tc>
        <w:tc>
          <w:tcPr>
            <w:tcW w:w="6210" w:type="dxa"/>
            <w:gridSpan w:val="3"/>
            <w:tcBorders>
              <w:top w:val="nil"/>
              <w:left w:val="nil"/>
              <w:bottom w:val="single" w:sz="4" w:space="0" w:color="auto"/>
              <w:right w:val="nil"/>
            </w:tcBorders>
          </w:tcPr>
          <w:p w:rsidR="00041590" w:rsidRDefault="00041590" w:rsidP="00041590">
            <w:pPr>
              <w:widowControl w:val="0"/>
              <w:autoSpaceDE w:val="0"/>
              <w:autoSpaceDN w:val="0"/>
              <w:adjustRightInd w:val="0"/>
              <w:ind w:left="348" w:right="-390"/>
            </w:pPr>
            <w:r>
              <w:t>(16 oz.  = 1 lb.)</w:t>
            </w:r>
          </w:p>
        </w:tc>
      </w:tr>
    </w:tbl>
    <w:p w:rsidR="003859AE" w:rsidRDefault="003859AE" w:rsidP="003859AE">
      <w:pPr>
        <w:widowControl w:val="0"/>
        <w:autoSpaceDE w:val="0"/>
        <w:autoSpaceDN w:val="0"/>
        <w:adjustRightInd w:val="0"/>
        <w:ind w:left="2160" w:hanging="720"/>
      </w:pPr>
    </w:p>
    <w:p w:rsidR="003859AE" w:rsidRDefault="003859AE" w:rsidP="003859AE">
      <w:pPr>
        <w:widowControl w:val="0"/>
        <w:autoSpaceDE w:val="0"/>
        <w:autoSpaceDN w:val="0"/>
        <w:adjustRightInd w:val="0"/>
        <w:ind w:left="2880" w:hanging="720"/>
      </w:pPr>
      <w:r>
        <w:t>A)</w:t>
      </w:r>
      <w:r>
        <w:tab/>
        <w:t xml:space="preserve">Determine the amount of water in the well by multiplying the gallons per foot by the number of feet of water in the well. </w:t>
      </w:r>
    </w:p>
    <w:p w:rsidR="007B4AA7" w:rsidRDefault="007B4AA7" w:rsidP="003859AE">
      <w:pPr>
        <w:widowControl w:val="0"/>
        <w:autoSpaceDE w:val="0"/>
        <w:autoSpaceDN w:val="0"/>
        <w:adjustRightInd w:val="0"/>
        <w:ind w:left="2880" w:hanging="720"/>
      </w:pPr>
    </w:p>
    <w:p w:rsidR="003859AE" w:rsidRDefault="003859AE" w:rsidP="003859AE">
      <w:pPr>
        <w:widowControl w:val="0"/>
        <w:autoSpaceDE w:val="0"/>
        <w:autoSpaceDN w:val="0"/>
        <w:adjustRightInd w:val="0"/>
        <w:ind w:left="2880" w:hanging="720"/>
      </w:pPr>
      <w:r>
        <w:t>B)</w:t>
      </w:r>
      <w:r>
        <w:tab/>
        <w:t xml:space="preserve">For each 100 gallons of water in the well, use the amount of chlorine liquid or compound given in the above tables.  Mix this total amount in about 10 gallons of water.  If </w:t>
      </w:r>
      <w:proofErr w:type="gramStart"/>
      <w:r>
        <w:t>dry  granules</w:t>
      </w:r>
      <w:proofErr w:type="gramEnd"/>
      <w:r>
        <w:t xml:space="preserve"> or tablets are used, they may be added directly to drilled wells. </w:t>
      </w:r>
    </w:p>
    <w:p w:rsidR="007B4AA7" w:rsidRDefault="007B4AA7" w:rsidP="003859AE">
      <w:pPr>
        <w:widowControl w:val="0"/>
        <w:autoSpaceDE w:val="0"/>
        <w:autoSpaceDN w:val="0"/>
        <w:adjustRightInd w:val="0"/>
        <w:ind w:left="2880" w:hanging="720"/>
      </w:pPr>
    </w:p>
    <w:p w:rsidR="003859AE" w:rsidRDefault="003859AE" w:rsidP="003859AE">
      <w:pPr>
        <w:widowControl w:val="0"/>
        <w:autoSpaceDE w:val="0"/>
        <w:autoSpaceDN w:val="0"/>
        <w:adjustRightInd w:val="0"/>
        <w:ind w:left="2880" w:hanging="720"/>
      </w:pPr>
      <w:r>
        <w:t>C)</w:t>
      </w:r>
      <w:r>
        <w:tab/>
        <w:t xml:space="preserve">Pour this solution into the top of the well before the seal is installed. </w:t>
      </w:r>
    </w:p>
    <w:p w:rsidR="007B4AA7" w:rsidRDefault="007B4AA7" w:rsidP="003859AE">
      <w:pPr>
        <w:widowControl w:val="0"/>
        <w:autoSpaceDE w:val="0"/>
        <w:autoSpaceDN w:val="0"/>
        <w:adjustRightInd w:val="0"/>
        <w:ind w:left="2880" w:hanging="720"/>
      </w:pPr>
    </w:p>
    <w:p w:rsidR="003859AE" w:rsidRDefault="003859AE" w:rsidP="003859AE">
      <w:pPr>
        <w:widowControl w:val="0"/>
        <w:autoSpaceDE w:val="0"/>
        <w:autoSpaceDN w:val="0"/>
        <w:adjustRightInd w:val="0"/>
        <w:ind w:left="2880" w:hanging="720"/>
      </w:pPr>
      <w:r>
        <w:lastRenderedPageBreak/>
        <w:t>D)</w:t>
      </w:r>
      <w:r>
        <w:tab/>
        <w:t xml:space="preserve">Connect one or more hoses from faucets on the discharge side of the pressure tank to the top of the well casing and start the pump, recirculating the water back into the well for at least 15 minutes.  Then open each faucet in the system until a chlorine smell appears.  Close all faucets.  Seal the top of the well. </w:t>
      </w:r>
    </w:p>
    <w:p w:rsidR="007B4AA7" w:rsidRDefault="007B4AA7" w:rsidP="003859AE">
      <w:pPr>
        <w:widowControl w:val="0"/>
        <w:autoSpaceDE w:val="0"/>
        <w:autoSpaceDN w:val="0"/>
        <w:adjustRightInd w:val="0"/>
        <w:ind w:left="2880" w:hanging="720"/>
      </w:pPr>
    </w:p>
    <w:p w:rsidR="003859AE" w:rsidRDefault="003859AE" w:rsidP="003859AE">
      <w:pPr>
        <w:widowControl w:val="0"/>
        <w:autoSpaceDE w:val="0"/>
        <w:autoSpaceDN w:val="0"/>
        <w:adjustRightInd w:val="0"/>
        <w:ind w:left="2880" w:hanging="720"/>
      </w:pPr>
      <w:r>
        <w:t>E)</w:t>
      </w:r>
      <w:r>
        <w:tab/>
        <w:t xml:space="preserve">Let stand for several hours, preferably overnight. </w:t>
      </w:r>
    </w:p>
    <w:p w:rsidR="007B4AA7" w:rsidRDefault="007B4AA7" w:rsidP="003859AE">
      <w:pPr>
        <w:widowControl w:val="0"/>
        <w:autoSpaceDE w:val="0"/>
        <w:autoSpaceDN w:val="0"/>
        <w:adjustRightInd w:val="0"/>
        <w:ind w:left="2880" w:hanging="720"/>
      </w:pPr>
    </w:p>
    <w:p w:rsidR="003859AE" w:rsidRDefault="003859AE" w:rsidP="003859AE">
      <w:pPr>
        <w:widowControl w:val="0"/>
        <w:autoSpaceDE w:val="0"/>
        <w:autoSpaceDN w:val="0"/>
        <w:adjustRightInd w:val="0"/>
        <w:ind w:left="2880" w:hanging="720"/>
      </w:pPr>
      <w:r>
        <w:t>F)</w:t>
      </w:r>
      <w:r>
        <w:tab/>
        <w:t xml:space="preserve">After standing, operate the pump, discharging water from all outlets </w:t>
      </w:r>
      <w:proofErr w:type="gramStart"/>
      <w:r>
        <w:t>until  all</w:t>
      </w:r>
      <w:proofErr w:type="gramEnd"/>
      <w:r>
        <w:t xml:space="preserve"> chlorine odor disappears.  Faucets on fixtures discharging to septic tank systems should be throttled to a low flow to avoid overloading the disposal system. </w:t>
      </w:r>
    </w:p>
    <w:p w:rsidR="007B4AA7" w:rsidRDefault="007B4AA7" w:rsidP="003859AE">
      <w:pPr>
        <w:widowControl w:val="0"/>
        <w:autoSpaceDE w:val="0"/>
        <w:autoSpaceDN w:val="0"/>
        <w:adjustRightInd w:val="0"/>
        <w:ind w:left="2160" w:hanging="720"/>
      </w:pPr>
    </w:p>
    <w:p w:rsidR="003859AE" w:rsidRDefault="003859AE" w:rsidP="003859AE">
      <w:pPr>
        <w:widowControl w:val="0"/>
        <w:autoSpaceDE w:val="0"/>
        <w:autoSpaceDN w:val="0"/>
        <w:adjustRightInd w:val="0"/>
        <w:ind w:left="2160" w:hanging="720"/>
      </w:pPr>
      <w:r>
        <w:t>2)</w:t>
      </w:r>
      <w:r>
        <w:tab/>
        <w:t xml:space="preserve">Dug/Bored Wells.  The disinfection of dug/bored wells shall be accomplished in accordance with the following: </w:t>
      </w:r>
    </w:p>
    <w:p w:rsidR="003859AE" w:rsidRDefault="003859AE" w:rsidP="003859AE">
      <w:pPr>
        <w:widowControl w:val="0"/>
        <w:autoSpaceDE w:val="0"/>
        <w:autoSpaceDN w:val="0"/>
        <w:adjustRightInd w:val="0"/>
        <w:ind w:left="2160" w:hanging="720"/>
      </w:pPr>
    </w:p>
    <w:tbl>
      <w:tblPr>
        <w:tblW w:w="0" w:type="auto"/>
        <w:tblInd w:w="2178" w:type="dxa"/>
        <w:tblBorders>
          <w:top w:val="single" w:sz="4" w:space="0" w:color="auto"/>
          <w:bottom w:val="single" w:sz="4" w:space="0" w:color="auto"/>
        </w:tblBorders>
        <w:tblLook w:val="0000" w:firstRow="0" w:lastRow="0" w:firstColumn="0" w:lastColumn="0" w:noHBand="0" w:noVBand="0"/>
      </w:tblPr>
      <w:tblGrid>
        <w:gridCol w:w="2160"/>
        <w:gridCol w:w="707"/>
        <w:gridCol w:w="707"/>
        <w:gridCol w:w="707"/>
        <w:gridCol w:w="707"/>
        <w:gridCol w:w="707"/>
        <w:gridCol w:w="707"/>
        <w:gridCol w:w="708"/>
      </w:tblGrid>
      <w:tr w:rsidR="003F163E" w:rsidTr="00086900">
        <w:tc>
          <w:tcPr>
            <w:tcW w:w="2160" w:type="dxa"/>
            <w:tcBorders>
              <w:top w:val="single" w:sz="4" w:space="0" w:color="auto"/>
              <w:bottom w:val="nil"/>
            </w:tcBorders>
          </w:tcPr>
          <w:p w:rsidR="003F163E" w:rsidRDefault="003F163E" w:rsidP="003859AE">
            <w:pPr>
              <w:widowControl w:val="0"/>
              <w:autoSpaceDE w:val="0"/>
              <w:autoSpaceDN w:val="0"/>
              <w:adjustRightInd w:val="0"/>
            </w:pPr>
            <w:r>
              <w:t>Diameter of well (in feet)</w:t>
            </w:r>
          </w:p>
        </w:tc>
        <w:tc>
          <w:tcPr>
            <w:tcW w:w="707" w:type="dxa"/>
            <w:tcBorders>
              <w:top w:val="single" w:sz="4" w:space="0" w:color="auto"/>
              <w:bottom w:val="nil"/>
            </w:tcBorders>
            <w:vAlign w:val="bottom"/>
          </w:tcPr>
          <w:p w:rsidR="003F163E" w:rsidRDefault="003A406F" w:rsidP="003A406F">
            <w:pPr>
              <w:widowControl w:val="0"/>
              <w:autoSpaceDE w:val="0"/>
              <w:autoSpaceDN w:val="0"/>
              <w:adjustRightInd w:val="0"/>
              <w:jc w:val="center"/>
            </w:pPr>
            <w:r>
              <w:t>3</w:t>
            </w:r>
          </w:p>
        </w:tc>
        <w:tc>
          <w:tcPr>
            <w:tcW w:w="707" w:type="dxa"/>
            <w:tcBorders>
              <w:top w:val="single" w:sz="4" w:space="0" w:color="auto"/>
              <w:bottom w:val="nil"/>
            </w:tcBorders>
            <w:vAlign w:val="bottom"/>
          </w:tcPr>
          <w:p w:rsidR="003F163E" w:rsidRDefault="003A406F" w:rsidP="003A406F">
            <w:pPr>
              <w:widowControl w:val="0"/>
              <w:autoSpaceDE w:val="0"/>
              <w:autoSpaceDN w:val="0"/>
              <w:adjustRightInd w:val="0"/>
              <w:jc w:val="center"/>
            </w:pPr>
            <w:r>
              <w:t>4</w:t>
            </w:r>
          </w:p>
        </w:tc>
        <w:tc>
          <w:tcPr>
            <w:tcW w:w="707" w:type="dxa"/>
            <w:tcBorders>
              <w:top w:val="single" w:sz="4" w:space="0" w:color="auto"/>
              <w:bottom w:val="nil"/>
            </w:tcBorders>
            <w:vAlign w:val="bottom"/>
          </w:tcPr>
          <w:p w:rsidR="003F163E" w:rsidRDefault="003A406F" w:rsidP="003A406F">
            <w:pPr>
              <w:widowControl w:val="0"/>
              <w:autoSpaceDE w:val="0"/>
              <w:autoSpaceDN w:val="0"/>
              <w:adjustRightInd w:val="0"/>
              <w:jc w:val="center"/>
            </w:pPr>
            <w:r>
              <w:t>5</w:t>
            </w:r>
          </w:p>
        </w:tc>
        <w:tc>
          <w:tcPr>
            <w:tcW w:w="707" w:type="dxa"/>
            <w:tcBorders>
              <w:top w:val="single" w:sz="4" w:space="0" w:color="auto"/>
              <w:bottom w:val="nil"/>
            </w:tcBorders>
            <w:vAlign w:val="bottom"/>
          </w:tcPr>
          <w:p w:rsidR="003F163E" w:rsidRDefault="003A406F" w:rsidP="003A406F">
            <w:pPr>
              <w:widowControl w:val="0"/>
              <w:autoSpaceDE w:val="0"/>
              <w:autoSpaceDN w:val="0"/>
              <w:adjustRightInd w:val="0"/>
              <w:jc w:val="center"/>
            </w:pPr>
            <w:r>
              <w:t>6</w:t>
            </w:r>
          </w:p>
        </w:tc>
        <w:tc>
          <w:tcPr>
            <w:tcW w:w="707" w:type="dxa"/>
            <w:tcBorders>
              <w:top w:val="single" w:sz="4" w:space="0" w:color="auto"/>
              <w:bottom w:val="nil"/>
            </w:tcBorders>
            <w:vAlign w:val="bottom"/>
          </w:tcPr>
          <w:p w:rsidR="003F163E" w:rsidRDefault="003A406F" w:rsidP="003A406F">
            <w:pPr>
              <w:widowControl w:val="0"/>
              <w:autoSpaceDE w:val="0"/>
              <w:autoSpaceDN w:val="0"/>
              <w:adjustRightInd w:val="0"/>
              <w:jc w:val="center"/>
            </w:pPr>
            <w:r>
              <w:t>7</w:t>
            </w:r>
          </w:p>
        </w:tc>
        <w:tc>
          <w:tcPr>
            <w:tcW w:w="707" w:type="dxa"/>
            <w:tcBorders>
              <w:top w:val="single" w:sz="4" w:space="0" w:color="auto"/>
              <w:bottom w:val="nil"/>
            </w:tcBorders>
            <w:vAlign w:val="bottom"/>
          </w:tcPr>
          <w:p w:rsidR="003F163E" w:rsidRDefault="003A406F" w:rsidP="003A406F">
            <w:pPr>
              <w:widowControl w:val="0"/>
              <w:autoSpaceDE w:val="0"/>
              <w:autoSpaceDN w:val="0"/>
              <w:adjustRightInd w:val="0"/>
              <w:jc w:val="center"/>
            </w:pPr>
            <w:r>
              <w:t>8</w:t>
            </w:r>
          </w:p>
        </w:tc>
        <w:tc>
          <w:tcPr>
            <w:tcW w:w="708" w:type="dxa"/>
            <w:tcBorders>
              <w:top w:val="single" w:sz="4" w:space="0" w:color="auto"/>
              <w:bottom w:val="nil"/>
            </w:tcBorders>
            <w:vAlign w:val="bottom"/>
          </w:tcPr>
          <w:p w:rsidR="003F163E" w:rsidRDefault="003A406F" w:rsidP="003A406F">
            <w:pPr>
              <w:widowControl w:val="0"/>
              <w:autoSpaceDE w:val="0"/>
              <w:autoSpaceDN w:val="0"/>
              <w:adjustRightInd w:val="0"/>
              <w:jc w:val="center"/>
            </w:pPr>
            <w:r>
              <w:t>10</w:t>
            </w:r>
          </w:p>
        </w:tc>
      </w:tr>
      <w:tr w:rsidR="003F163E" w:rsidTr="00086900">
        <w:tc>
          <w:tcPr>
            <w:tcW w:w="2160" w:type="dxa"/>
            <w:tcBorders>
              <w:top w:val="nil"/>
              <w:bottom w:val="nil"/>
            </w:tcBorders>
          </w:tcPr>
          <w:p w:rsidR="003F163E" w:rsidRDefault="003F163E" w:rsidP="003859AE">
            <w:pPr>
              <w:widowControl w:val="0"/>
              <w:autoSpaceDE w:val="0"/>
              <w:autoSpaceDN w:val="0"/>
              <w:adjustRightInd w:val="0"/>
            </w:pPr>
          </w:p>
        </w:tc>
        <w:tc>
          <w:tcPr>
            <w:tcW w:w="707" w:type="dxa"/>
            <w:tcBorders>
              <w:top w:val="nil"/>
              <w:bottom w:val="nil"/>
            </w:tcBorders>
            <w:vAlign w:val="bottom"/>
          </w:tcPr>
          <w:p w:rsidR="003F163E" w:rsidRDefault="003F163E" w:rsidP="003A406F">
            <w:pPr>
              <w:widowControl w:val="0"/>
              <w:autoSpaceDE w:val="0"/>
              <w:autoSpaceDN w:val="0"/>
              <w:adjustRightInd w:val="0"/>
              <w:jc w:val="center"/>
            </w:pPr>
          </w:p>
        </w:tc>
        <w:tc>
          <w:tcPr>
            <w:tcW w:w="707" w:type="dxa"/>
            <w:tcBorders>
              <w:top w:val="nil"/>
              <w:bottom w:val="nil"/>
            </w:tcBorders>
            <w:vAlign w:val="bottom"/>
          </w:tcPr>
          <w:p w:rsidR="003F163E" w:rsidRDefault="003F163E" w:rsidP="003A406F">
            <w:pPr>
              <w:widowControl w:val="0"/>
              <w:autoSpaceDE w:val="0"/>
              <w:autoSpaceDN w:val="0"/>
              <w:adjustRightInd w:val="0"/>
              <w:jc w:val="center"/>
            </w:pPr>
          </w:p>
        </w:tc>
        <w:tc>
          <w:tcPr>
            <w:tcW w:w="707" w:type="dxa"/>
            <w:tcBorders>
              <w:top w:val="nil"/>
              <w:bottom w:val="nil"/>
            </w:tcBorders>
            <w:vAlign w:val="bottom"/>
          </w:tcPr>
          <w:p w:rsidR="003F163E" w:rsidRDefault="003F163E" w:rsidP="003A406F">
            <w:pPr>
              <w:widowControl w:val="0"/>
              <w:autoSpaceDE w:val="0"/>
              <w:autoSpaceDN w:val="0"/>
              <w:adjustRightInd w:val="0"/>
              <w:jc w:val="center"/>
            </w:pPr>
          </w:p>
        </w:tc>
        <w:tc>
          <w:tcPr>
            <w:tcW w:w="707" w:type="dxa"/>
            <w:tcBorders>
              <w:top w:val="nil"/>
              <w:bottom w:val="nil"/>
            </w:tcBorders>
            <w:vAlign w:val="bottom"/>
          </w:tcPr>
          <w:p w:rsidR="003F163E" w:rsidRDefault="003F163E" w:rsidP="003A406F">
            <w:pPr>
              <w:widowControl w:val="0"/>
              <w:autoSpaceDE w:val="0"/>
              <w:autoSpaceDN w:val="0"/>
              <w:adjustRightInd w:val="0"/>
              <w:jc w:val="center"/>
            </w:pPr>
          </w:p>
        </w:tc>
        <w:tc>
          <w:tcPr>
            <w:tcW w:w="707" w:type="dxa"/>
            <w:tcBorders>
              <w:top w:val="nil"/>
              <w:bottom w:val="nil"/>
            </w:tcBorders>
            <w:vAlign w:val="bottom"/>
          </w:tcPr>
          <w:p w:rsidR="003F163E" w:rsidRDefault="003F163E" w:rsidP="003A406F">
            <w:pPr>
              <w:widowControl w:val="0"/>
              <w:autoSpaceDE w:val="0"/>
              <w:autoSpaceDN w:val="0"/>
              <w:adjustRightInd w:val="0"/>
              <w:jc w:val="center"/>
            </w:pPr>
          </w:p>
        </w:tc>
        <w:tc>
          <w:tcPr>
            <w:tcW w:w="707" w:type="dxa"/>
            <w:tcBorders>
              <w:top w:val="nil"/>
              <w:bottom w:val="nil"/>
            </w:tcBorders>
            <w:vAlign w:val="bottom"/>
          </w:tcPr>
          <w:p w:rsidR="003F163E" w:rsidRDefault="003F163E" w:rsidP="003A406F">
            <w:pPr>
              <w:widowControl w:val="0"/>
              <w:autoSpaceDE w:val="0"/>
              <w:autoSpaceDN w:val="0"/>
              <w:adjustRightInd w:val="0"/>
              <w:jc w:val="center"/>
            </w:pPr>
          </w:p>
        </w:tc>
        <w:tc>
          <w:tcPr>
            <w:tcW w:w="708" w:type="dxa"/>
            <w:tcBorders>
              <w:top w:val="nil"/>
              <w:bottom w:val="nil"/>
            </w:tcBorders>
            <w:vAlign w:val="bottom"/>
          </w:tcPr>
          <w:p w:rsidR="003F163E" w:rsidRDefault="003F163E" w:rsidP="003A406F">
            <w:pPr>
              <w:widowControl w:val="0"/>
              <w:autoSpaceDE w:val="0"/>
              <w:autoSpaceDN w:val="0"/>
              <w:adjustRightInd w:val="0"/>
              <w:jc w:val="center"/>
            </w:pPr>
          </w:p>
        </w:tc>
      </w:tr>
      <w:tr w:rsidR="003F163E" w:rsidTr="00086900">
        <w:tc>
          <w:tcPr>
            <w:tcW w:w="2160" w:type="dxa"/>
            <w:tcBorders>
              <w:top w:val="nil"/>
            </w:tcBorders>
          </w:tcPr>
          <w:p w:rsidR="003F163E" w:rsidRDefault="003F163E" w:rsidP="003859AE">
            <w:pPr>
              <w:widowControl w:val="0"/>
              <w:autoSpaceDE w:val="0"/>
              <w:autoSpaceDN w:val="0"/>
              <w:adjustRightInd w:val="0"/>
            </w:pPr>
            <w:r>
              <w:t>Amount of 5.25% laundry bleach to use per foot of water (in cups)</w:t>
            </w:r>
          </w:p>
        </w:tc>
        <w:tc>
          <w:tcPr>
            <w:tcW w:w="707" w:type="dxa"/>
            <w:tcBorders>
              <w:top w:val="nil"/>
            </w:tcBorders>
            <w:vAlign w:val="bottom"/>
          </w:tcPr>
          <w:p w:rsidR="003F163E" w:rsidRDefault="003A406F" w:rsidP="003A406F">
            <w:pPr>
              <w:widowControl w:val="0"/>
              <w:autoSpaceDE w:val="0"/>
              <w:autoSpaceDN w:val="0"/>
              <w:adjustRightInd w:val="0"/>
              <w:jc w:val="center"/>
            </w:pPr>
            <w:r>
              <w:t>1</w:t>
            </w:r>
            <w:r>
              <w:rPr>
                <w:rFonts w:ascii="Calibri" w:hAnsi="Calibri"/>
              </w:rPr>
              <w:t>½</w:t>
            </w:r>
          </w:p>
        </w:tc>
        <w:tc>
          <w:tcPr>
            <w:tcW w:w="707" w:type="dxa"/>
            <w:tcBorders>
              <w:top w:val="nil"/>
            </w:tcBorders>
            <w:vAlign w:val="bottom"/>
          </w:tcPr>
          <w:p w:rsidR="003F163E" w:rsidRDefault="003A406F" w:rsidP="003A406F">
            <w:pPr>
              <w:widowControl w:val="0"/>
              <w:autoSpaceDE w:val="0"/>
              <w:autoSpaceDN w:val="0"/>
              <w:adjustRightInd w:val="0"/>
              <w:jc w:val="center"/>
            </w:pPr>
            <w:r>
              <w:t>3</w:t>
            </w:r>
          </w:p>
        </w:tc>
        <w:tc>
          <w:tcPr>
            <w:tcW w:w="707" w:type="dxa"/>
            <w:tcBorders>
              <w:top w:val="nil"/>
            </w:tcBorders>
            <w:vAlign w:val="bottom"/>
          </w:tcPr>
          <w:p w:rsidR="003F163E" w:rsidRDefault="003A406F" w:rsidP="003A406F">
            <w:pPr>
              <w:widowControl w:val="0"/>
              <w:autoSpaceDE w:val="0"/>
              <w:autoSpaceDN w:val="0"/>
              <w:adjustRightInd w:val="0"/>
              <w:jc w:val="center"/>
            </w:pPr>
            <w:r>
              <w:t>4</w:t>
            </w:r>
            <w:r>
              <w:rPr>
                <w:rFonts w:ascii="Calibri" w:hAnsi="Calibri"/>
              </w:rPr>
              <w:t>½</w:t>
            </w:r>
          </w:p>
        </w:tc>
        <w:tc>
          <w:tcPr>
            <w:tcW w:w="707" w:type="dxa"/>
            <w:tcBorders>
              <w:top w:val="nil"/>
            </w:tcBorders>
            <w:vAlign w:val="bottom"/>
          </w:tcPr>
          <w:p w:rsidR="003F163E" w:rsidRDefault="003A406F" w:rsidP="003A406F">
            <w:pPr>
              <w:widowControl w:val="0"/>
              <w:autoSpaceDE w:val="0"/>
              <w:autoSpaceDN w:val="0"/>
              <w:adjustRightInd w:val="0"/>
              <w:jc w:val="center"/>
            </w:pPr>
            <w:r>
              <w:t>6</w:t>
            </w:r>
          </w:p>
        </w:tc>
        <w:tc>
          <w:tcPr>
            <w:tcW w:w="707" w:type="dxa"/>
            <w:tcBorders>
              <w:top w:val="nil"/>
            </w:tcBorders>
            <w:vAlign w:val="bottom"/>
          </w:tcPr>
          <w:p w:rsidR="003F163E" w:rsidRDefault="003A406F" w:rsidP="003A406F">
            <w:pPr>
              <w:widowControl w:val="0"/>
              <w:autoSpaceDE w:val="0"/>
              <w:autoSpaceDN w:val="0"/>
              <w:adjustRightInd w:val="0"/>
              <w:jc w:val="center"/>
            </w:pPr>
            <w:r>
              <w:t>9</w:t>
            </w:r>
          </w:p>
        </w:tc>
        <w:tc>
          <w:tcPr>
            <w:tcW w:w="707" w:type="dxa"/>
            <w:tcBorders>
              <w:top w:val="nil"/>
            </w:tcBorders>
            <w:vAlign w:val="bottom"/>
          </w:tcPr>
          <w:p w:rsidR="003F163E" w:rsidRDefault="003A406F" w:rsidP="003A406F">
            <w:pPr>
              <w:widowControl w:val="0"/>
              <w:autoSpaceDE w:val="0"/>
              <w:autoSpaceDN w:val="0"/>
              <w:adjustRightInd w:val="0"/>
              <w:jc w:val="center"/>
            </w:pPr>
            <w:r>
              <w:t>12</w:t>
            </w:r>
          </w:p>
        </w:tc>
        <w:tc>
          <w:tcPr>
            <w:tcW w:w="708" w:type="dxa"/>
            <w:tcBorders>
              <w:top w:val="nil"/>
            </w:tcBorders>
            <w:vAlign w:val="bottom"/>
          </w:tcPr>
          <w:p w:rsidR="003F163E" w:rsidRDefault="003A406F" w:rsidP="003A406F">
            <w:pPr>
              <w:widowControl w:val="0"/>
              <w:autoSpaceDE w:val="0"/>
              <w:autoSpaceDN w:val="0"/>
              <w:adjustRightInd w:val="0"/>
              <w:jc w:val="center"/>
            </w:pPr>
            <w:r>
              <w:t>18</w:t>
            </w:r>
          </w:p>
        </w:tc>
      </w:tr>
      <w:tr w:rsidR="003F163E" w:rsidTr="00086900">
        <w:tc>
          <w:tcPr>
            <w:tcW w:w="2160" w:type="dxa"/>
          </w:tcPr>
          <w:p w:rsidR="003F163E" w:rsidRDefault="003F163E" w:rsidP="003859AE">
            <w:pPr>
              <w:widowControl w:val="0"/>
              <w:autoSpaceDE w:val="0"/>
              <w:autoSpaceDN w:val="0"/>
              <w:adjustRightInd w:val="0"/>
            </w:pPr>
          </w:p>
        </w:tc>
        <w:tc>
          <w:tcPr>
            <w:tcW w:w="707" w:type="dxa"/>
            <w:vAlign w:val="bottom"/>
          </w:tcPr>
          <w:p w:rsidR="003F163E" w:rsidRDefault="003F163E" w:rsidP="003A406F">
            <w:pPr>
              <w:widowControl w:val="0"/>
              <w:autoSpaceDE w:val="0"/>
              <w:autoSpaceDN w:val="0"/>
              <w:adjustRightInd w:val="0"/>
              <w:jc w:val="center"/>
            </w:pPr>
          </w:p>
        </w:tc>
        <w:tc>
          <w:tcPr>
            <w:tcW w:w="707" w:type="dxa"/>
            <w:vAlign w:val="bottom"/>
          </w:tcPr>
          <w:p w:rsidR="003F163E" w:rsidRDefault="003F163E" w:rsidP="003A406F">
            <w:pPr>
              <w:widowControl w:val="0"/>
              <w:autoSpaceDE w:val="0"/>
              <w:autoSpaceDN w:val="0"/>
              <w:adjustRightInd w:val="0"/>
              <w:jc w:val="center"/>
            </w:pPr>
          </w:p>
        </w:tc>
        <w:tc>
          <w:tcPr>
            <w:tcW w:w="707" w:type="dxa"/>
            <w:vAlign w:val="bottom"/>
          </w:tcPr>
          <w:p w:rsidR="003F163E" w:rsidRDefault="003F163E" w:rsidP="003A406F">
            <w:pPr>
              <w:widowControl w:val="0"/>
              <w:autoSpaceDE w:val="0"/>
              <w:autoSpaceDN w:val="0"/>
              <w:adjustRightInd w:val="0"/>
              <w:jc w:val="center"/>
            </w:pPr>
          </w:p>
        </w:tc>
        <w:tc>
          <w:tcPr>
            <w:tcW w:w="707" w:type="dxa"/>
            <w:vAlign w:val="bottom"/>
          </w:tcPr>
          <w:p w:rsidR="003F163E" w:rsidRDefault="003F163E" w:rsidP="003A406F">
            <w:pPr>
              <w:widowControl w:val="0"/>
              <w:autoSpaceDE w:val="0"/>
              <w:autoSpaceDN w:val="0"/>
              <w:adjustRightInd w:val="0"/>
              <w:jc w:val="center"/>
            </w:pPr>
          </w:p>
        </w:tc>
        <w:tc>
          <w:tcPr>
            <w:tcW w:w="707" w:type="dxa"/>
            <w:vAlign w:val="bottom"/>
          </w:tcPr>
          <w:p w:rsidR="003F163E" w:rsidRDefault="003F163E" w:rsidP="003A406F">
            <w:pPr>
              <w:widowControl w:val="0"/>
              <w:autoSpaceDE w:val="0"/>
              <w:autoSpaceDN w:val="0"/>
              <w:adjustRightInd w:val="0"/>
              <w:jc w:val="center"/>
            </w:pPr>
          </w:p>
        </w:tc>
        <w:tc>
          <w:tcPr>
            <w:tcW w:w="707" w:type="dxa"/>
            <w:vAlign w:val="bottom"/>
          </w:tcPr>
          <w:p w:rsidR="003F163E" w:rsidRDefault="003F163E" w:rsidP="003A406F">
            <w:pPr>
              <w:widowControl w:val="0"/>
              <w:autoSpaceDE w:val="0"/>
              <w:autoSpaceDN w:val="0"/>
              <w:adjustRightInd w:val="0"/>
              <w:jc w:val="center"/>
            </w:pPr>
          </w:p>
        </w:tc>
        <w:tc>
          <w:tcPr>
            <w:tcW w:w="708" w:type="dxa"/>
            <w:vAlign w:val="bottom"/>
          </w:tcPr>
          <w:p w:rsidR="003F163E" w:rsidRDefault="003F163E" w:rsidP="003A406F">
            <w:pPr>
              <w:widowControl w:val="0"/>
              <w:autoSpaceDE w:val="0"/>
              <w:autoSpaceDN w:val="0"/>
              <w:adjustRightInd w:val="0"/>
              <w:jc w:val="center"/>
            </w:pPr>
          </w:p>
        </w:tc>
      </w:tr>
      <w:tr w:rsidR="003F163E" w:rsidTr="00086900">
        <w:tc>
          <w:tcPr>
            <w:tcW w:w="2160" w:type="dxa"/>
          </w:tcPr>
          <w:p w:rsidR="003F163E" w:rsidRDefault="003A406F" w:rsidP="003859AE">
            <w:pPr>
              <w:widowControl w:val="0"/>
              <w:autoSpaceDE w:val="0"/>
              <w:autoSpaceDN w:val="0"/>
              <w:adjustRightInd w:val="0"/>
            </w:pPr>
            <w:r>
              <w:t>Amount of 70% Hypochlorite granules to use per foot of water (in ounces)</w:t>
            </w:r>
          </w:p>
        </w:tc>
        <w:tc>
          <w:tcPr>
            <w:tcW w:w="707" w:type="dxa"/>
            <w:vAlign w:val="bottom"/>
          </w:tcPr>
          <w:p w:rsidR="003F163E" w:rsidRDefault="003A406F" w:rsidP="003A406F">
            <w:pPr>
              <w:widowControl w:val="0"/>
              <w:autoSpaceDE w:val="0"/>
              <w:autoSpaceDN w:val="0"/>
              <w:adjustRightInd w:val="0"/>
              <w:jc w:val="center"/>
            </w:pPr>
            <w:r>
              <w:t>1</w:t>
            </w:r>
          </w:p>
        </w:tc>
        <w:tc>
          <w:tcPr>
            <w:tcW w:w="707" w:type="dxa"/>
            <w:vAlign w:val="bottom"/>
          </w:tcPr>
          <w:p w:rsidR="003F163E" w:rsidRDefault="003A406F" w:rsidP="003A406F">
            <w:pPr>
              <w:widowControl w:val="0"/>
              <w:autoSpaceDE w:val="0"/>
              <w:autoSpaceDN w:val="0"/>
              <w:adjustRightInd w:val="0"/>
              <w:jc w:val="center"/>
            </w:pPr>
            <w:r>
              <w:t>2</w:t>
            </w:r>
          </w:p>
        </w:tc>
        <w:tc>
          <w:tcPr>
            <w:tcW w:w="707" w:type="dxa"/>
            <w:vAlign w:val="bottom"/>
          </w:tcPr>
          <w:p w:rsidR="003F163E" w:rsidRDefault="003A406F" w:rsidP="003A406F">
            <w:pPr>
              <w:widowControl w:val="0"/>
              <w:autoSpaceDE w:val="0"/>
              <w:autoSpaceDN w:val="0"/>
              <w:adjustRightInd w:val="0"/>
              <w:jc w:val="center"/>
            </w:pPr>
            <w:r>
              <w:t>3</w:t>
            </w:r>
          </w:p>
        </w:tc>
        <w:tc>
          <w:tcPr>
            <w:tcW w:w="707" w:type="dxa"/>
            <w:vAlign w:val="bottom"/>
          </w:tcPr>
          <w:p w:rsidR="003F163E" w:rsidRDefault="003A406F" w:rsidP="003A406F">
            <w:pPr>
              <w:widowControl w:val="0"/>
              <w:autoSpaceDE w:val="0"/>
              <w:autoSpaceDN w:val="0"/>
              <w:adjustRightInd w:val="0"/>
              <w:jc w:val="center"/>
            </w:pPr>
            <w:r>
              <w:t>4</w:t>
            </w:r>
          </w:p>
        </w:tc>
        <w:tc>
          <w:tcPr>
            <w:tcW w:w="707" w:type="dxa"/>
            <w:vAlign w:val="bottom"/>
          </w:tcPr>
          <w:p w:rsidR="003F163E" w:rsidRDefault="003A406F" w:rsidP="003A406F">
            <w:pPr>
              <w:widowControl w:val="0"/>
              <w:autoSpaceDE w:val="0"/>
              <w:autoSpaceDN w:val="0"/>
              <w:adjustRightInd w:val="0"/>
              <w:jc w:val="center"/>
            </w:pPr>
            <w:r>
              <w:t>6</w:t>
            </w:r>
          </w:p>
        </w:tc>
        <w:tc>
          <w:tcPr>
            <w:tcW w:w="707" w:type="dxa"/>
            <w:vAlign w:val="bottom"/>
          </w:tcPr>
          <w:p w:rsidR="003F163E" w:rsidRDefault="003A406F" w:rsidP="003A406F">
            <w:pPr>
              <w:widowControl w:val="0"/>
              <w:autoSpaceDE w:val="0"/>
              <w:autoSpaceDN w:val="0"/>
              <w:adjustRightInd w:val="0"/>
              <w:jc w:val="center"/>
            </w:pPr>
            <w:r>
              <w:t>8</w:t>
            </w:r>
          </w:p>
        </w:tc>
        <w:tc>
          <w:tcPr>
            <w:tcW w:w="708" w:type="dxa"/>
            <w:vAlign w:val="bottom"/>
          </w:tcPr>
          <w:p w:rsidR="003F163E" w:rsidRDefault="003A406F" w:rsidP="003A406F">
            <w:pPr>
              <w:widowControl w:val="0"/>
              <w:autoSpaceDE w:val="0"/>
              <w:autoSpaceDN w:val="0"/>
              <w:adjustRightInd w:val="0"/>
              <w:jc w:val="center"/>
            </w:pPr>
            <w:r>
              <w:t>12</w:t>
            </w:r>
          </w:p>
        </w:tc>
      </w:tr>
    </w:tbl>
    <w:p w:rsidR="003F163E" w:rsidRDefault="003F163E" w:rsidP="003859AE">
      <w:pPr>
        <w:widowControl w:val="0"/>
        <w:autoSpaceDE w:val="0"/>
        <w:autoSpaceDN w:val="0"/>
        <w:adjustRightInd w:val="0"/>
        <w:ind w:left="2160" w:hanging="720"/>
      </w:pPr>
    </w:p>
    <w:p w:rsidR="003859AE" w:rsidRDefault="003859AE" w:rsidP="003859AE">
      <w:pPr>
        <w:widowControl w:val="0"/>
        <w:autoSpaceDE w:val="0"/>
        <w:autoSpaceDN w:val="0"/>
        <w:adjustRightInd w:val="0"/>
        <w:ind w:left="2880" w:hanging="720"/>
      </w:pPr>
      <w:r>
        <w:t>A)</w:t>
      </w:r>
      <w:r>
        <w:tab/>
        <w:t xml:space="preserve">The amount of disinfectant required is determined primarily by the amount of water in the well.  The table above shows the amount of the </w:t>
      </w:r>
      <w:proofErr w:type="gramStart"/>
      <w:r>
        <w:t>chlorine  to</w:t>
      </w:r>
      <w:proofErr w:type="gramEnd"/>
      <w:r>
        <w:t xml:space="preserve"> use for each foot of water in the well, according to its diameter. </w:t>
      </w:r>
    </w:p>
    <w:p w:rsidR="007B4AA7" w:rsidRDefault="007B4AA7" w:rsidP="003859AE">
      <w:pPr>
        <w:widowControl w:val="0"/>
        <w:autoSpaceDE w:val="0"/>
        <w:autoSpaceDN w:val="0"/>
        <w:adjustRightInd w:val="0"/>
        <w:ind w:left="2880" w:hanging="720"/>
      </w:pPr>
    </w:p>
    <w:p w:rsidR="003859AE" w:rsidRDefault="003859AE" w:rsidP="003859AE">
      <w:pPr>
        <w:widowControl w:val="0"/>
        <w:autoSpaceDE w:val="0"/>
        <w:autoSpaceDN w:val="0"/>
        <w:adjustRightInd w:val="0"/>
        <w:ind w:left="2880" w:hanging="720"/>
      </w:pPr>
      <w:r>
        <w:t>B)</w:t>
      </w:r>
      <w:r>
        <w:tab/>
        <w:t xml:space="preserve">To determine the exact amount of bleach to use, multiply the amount of disinfectant indicated as determined by the </w:t>
      </w:r>
      <w:proofErr w:type="gramStart"/>
      <w:r>
        <w:t>well's</w:t>
      </w:r>
      <w:proofErr w:type="gramEnd"/>
      <w:r>
        <w:t xml:space="preserve"> diameter times the number of feet of water. </w:t>
      </w:r>
    </w:p>
    <w:p w:rsidR="007B4AA7" w:rsidRDefault="007B4AA7" w:rsidP="003859AE">
      <w:pPr>
        <w:widowControl w:val="0"/>
        <w:autoSpaceDE w:val="0"/>
        <w:autoSpaceDN w:val="0"/>
        <w:adjustRightInd w:val="0"/>
        <w:ind w:left="2880" w:hanging="720"/>
      </w:pPr>
    </w:p>
    <w:p w:rsidR="003859AE" w:rsidRDefault="003859AE" w:rsidP="003859AE">
      <w:pPr>
        <w:widowControl w:val="0"/>
        <w:autoSpaceDE w:val="0"/>
        <w:autoSpaceDN w:val="0"/>
        <w:adjustRightInd w:val="0"/>
        <w:ind w:left="2880" w:hanging="720"/>
      </w:pPr>
      <w:r>
        <w:t>C)</w:t>
      </w:r>
      <w:r>
        <w:tab/>
        <w:t xml:space="preserve">This total amount of bleach shall be added to approximately 10 gallons of water, and splashed around the lining, or wall of the well.  Be certain that the solution has contacted all parts of the well, using the entire amount of disinfectant.  Seal the top of the well. </w:t>
      </w:r>
    </w:p>
    <w:p w:rsidR="007B4AA7" w:rsidRDefault="007B4AA7" w:rsidP="003859AE">
      <w:pPr>
        <w:widowControl w:val="0"/>
        <w:autoSpaceDE w:val="0"/>
        <w:autoSpaceDN w:val="0"/>
        <w:adjustRightInd w:val="0"/>
        <w:ind w:left="2880" w:hanging="720"/>
      </w:pPr>
    </w:p>
    <w:p w:rsidR="003859AE" w:rsidRDefault="003859AE" w:rsidP="003859AE">
      <w:pPr>
        <w:widowControl w:val="0"/>
        <w:autoSpaceDE w:val="0"/>
        <w:autoSpaceDN w:val="0"/>
        <w:adjustRightInd w:val="0"/>
        <w:ind w:left="2880" w:hanging="720"/>
      </w:pPr>
      <w:r>
        <w:t>D)</w:t>
      </w:r>
      <w:r>
        <w:tab/>
        <w:t xml:space="preserve">When this is done, pump enough water so the strong chlorine odor </w:t>
      </w:r>
      <w:r>
        <w:lastRenderedPageBreak/>
        <w:t xml:space="preserve">is evident.  When the odor is detected, stop the pumping and allow the solution to remain in the well overnight. </w:t>
      </w:r>
    </w:p>
    <w:p w:rsidR="007B4AA7" w:rsidRDefault="007B4AA7" w:rsidP="003859AE">
      <w:pPr>
        <w:widowControl w:val="0"/>
        <w:autoSpaceDE w:val="0"/>
        <w:autoSpaceDN w:val="0"/>
        <w:adjustRightInd w:val="0"/>
        <w:ind w:left="2880" w:hanging="720"/>
      </w:pPr>
    </w:p>
    <w:p w:rsidR="003859AE" w:rsidRDefault="003859AE" w:rsidP="003859AE">
      <w:pPr>
        <w:widowControl w:val="0"/>
        <w:autoSpaceDE w:val="0"/>
        <w:autoSpaceDN w:val="0"/>
        <w:adjustRightInd w:val="0"/>
        <w:ind w:left="2880" w:hanging="720"/>
      </w:pPr>
      <w:r>
        <w:t>E)</w:t>
      </w:r>
      <w:r>
        <w:tab/>
        <w:t xml:space="preserve">After standing, operate the pump, discharging water from all outlets until all chlorine odor disappears.  Faucets on fixtures discharging to septic tank systems shall be throttled to a low flow to avoid overloading the disposal system. </w:t>
      </w:r>
    </w:p>
    <w:p w:rsidR="007B4AA7" w:rsidRDefault="007B4AA7" w:rsidP="003859AE">
      <w:pPr>
        <w:widowControl w:val="0"/>
        <w:autoSpaceDE w:val="0"/>
        <w:autoSpaceDN w:val="0"/>
        <w:adjustRightInd w:val="0"/>
        <w:ind w:left="2160" w:hanging="720"/>
      </w:pPr>
    </w:p>
    <w:p w:rsidR="003859AE" w:rsidRDefault="003859AE" w:rsidP="003859AE">
      <w:pPr>
        <w:widowControl w:val="0"/>
        <w:autoSpaceDE w:val="0"/>
        <w:autoSpaceDN w:val="0"/>
        <w:adjustRightInd w:val="0"/>
        <w:ind w:left="2160" w:hanging="720"/>
      </w:pPr>
      <w:r>
        <w:t>3)</w:t>
      </w:r>
      <w:r>
        <w:tab/>
        <w:t xml:space="preserve">Water Samples.  Upon completion of a new well or modification of an existing well, the contractor shall give the owner information prepared by the Department explaining the importance of water well sampling, procedures for sampling, and how the water can be tested to assure a safe supply of water. </w:t>
      </w:r>
    </w:p>
    <w:p w:rsidR="003859AE" w:rsidRDefault="003859AE" w:rsidP="003859AE">
      <w:pPr>
        <w:widowControl w:val="0"/>
        <w:autoSpaceDE w:val="0"/>
        <w:autoSpaceDN w:val="0"/>
        <w:adjustRightInd w:val="0"/>
        <w:ind w:left="2160" w:hanging="720"/>
      </w:pPr>
    </w:p>
    <w:p w:rsidR="003859AE" w:rsidRDefault="003859AE" w:rsidP="003859AE">
      <w:pPr>
        <w:widowControl w:val="0"/>
        <w:autoSpaceDE w:val="0"/>
        <w:autoSpaceDN w:val="0"/>
        <w:adjustRightInd w:val="0"/>
        <w:ind w:left="1440" w:hanging="720"/>
      </w:pPr>
      <w:r>
        <w:t xml:space="preserve">(Source:  Amended at 22 Ill. Reg. 3973, effective April 1, 1998) </w:t>
      </w:r>
    </w:p>
    <w:sectPr w:rsidR="003859AE" w:rsidSect="003859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59AE"/>
    <w:rsid w:val="00041590"/>
    <w:rsid w:val="000468FF"/>
    <w:rsid w:val="00077DC5"/>
    <w:rsid w:val="00086900"/>
    <w:rsid w:val="00097993"/>
    <w:rsid w:val="001B0463"/>
    <w:rsid w:val="003859AE"/>
    <w:rsid w:val="003A406F"/>
    <w:rsid w:val="003F163E"/>
    <w:rsid w:val="005C3366"/>
    <w:rsid w:val="005C4256"/>
    <w:rsid w:val="007B4AA7"/>
    <w:rsid w:val="00D44C51"/>
    <w:rsid w:val="00FE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FA8B0B-819A-4065-9587-6E854ADC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Thomas, Vicki D.</cp:lastModifiedBy>
  <cp:revision>8</cp:revision>
  <cp:lastPrinted>2014-04-14T20:37:00Z</cp:lastPrinted>
  <dcterms:created xsi:type="dcterms:W3CDTF">2012-06-22T01:48:00Z</dcterms:created>
  <dcterms:modified xsi:type="dcterms:W3CDTF">2014-08-18T22:42:00Z</dcterms:modified>
</cp:coreProperties>
</file>