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96" w:rsidRDefault="00A17496" w:rsidP="00A17496">
      <w:pPr>
        <w:widowControl w:val="0"/>
        <w:autoSpaceDE w:val="0"/>
        <w:autoSpaceDN w:val="0"/>
        <w:adjustRightInd w:val="0"/>
      </w:pPr>
    </w:p>
    <w:p w:rsidR="00A17496" w:rsidRDefault="00A17496" w:rsidP="00A17496">
      <w:pPr>
        <w:widowControl w:val="0"/>
        <w:autoSpaceDE w:val="0"/>
        <w:autoSpaceDN w:val="0"/>
        <w:adjustRightInd w:val="0"/>
      </w:pPr>
      <w:r>
        <w:rPr>
          <w:b/>
          <w:bCs/>
        </w:rPr>
        <w:t>Section 920.50  Location</w:t>
      </w:r>
      <w:r>
        <w:t xml:space="preserve"> </w:t>
      </w:r>
    </w:p>
    <w:p w:rsidR="00A17496" w:rsidRDefault="00A17496" w:rsidP="00A17496">
      <w:pPr>
        <w:widowControl w:val="0"/>
        <w:autoSpaceDE w:val="0"/>
        <w:autoSpaceDN w:val="0"/>
        <w:adjustRightInd w:val="0"/>
      </w:pPr>
    </w:p>
    <w:p w:rsidR="00A17496" w:rsidRDefault="00A17496" w:rsidP="00A17496">
      <w:pPr>
        <w:widowControl w:val="0"/>
        <w:autoSpaceDE w:val="0"/>
        <w:autoSpaceDN w:val="0"/>
        <w:adjustRightInd w:val="0"/>
        <w:ind w:left="1440" w:hanging="720"/>
      </w:pPr>
      <w:r>
        <w:t>a)</w:t>
      </w:r>
      <w:r>
        <w:tab/>
        <w:t xml:space="preserve">General.  In establishing the location of a well, the constructor shall </w:t>
      </w:r>
      <w:r w:rsidR="007F7560">
        <w:t>consider</w:t>
      </w:r>
      <w:r>
        <w:t xml:space="preserve"> sources of contamination </w:t>
      </w:r>
      <w:r w:rsidR="00C51847">
        <w:t>that</w:t>
      </w:r>
      <w:r>
        <w:t xml:space="preserve"> exist on or adjacent to the </w:t>
      </w:r>
      <w:r w:rsidR="007F7560">
        <w:t>location of the well</w:t>
      </w:r>
      <w:r>
        <w:t xml:space="preserve">.  As far as possible, the well shall be located on ground </w:t>
      </w:r>
      <w:r w:rsidR="007F7560">
        <w:t>that</w:t>
      </w:r>
      <w:r>
        <w:t xml:space="preserve"> is higher than sources of contamination and shall have ready access for repairs, maintenance, treatment and inspection.  All water wells, except monitoring wells, shall be located in accordance with the minimum distances </w:t>
      </w:r>
      <w:r w:rsidR="00C51847">
        <w:t xml:space="preserve">specified </w:t>
      </w:r>
      <w:r w:rsidR="007F7560">
        <w:t>in Table C</w:t>
      </w:r>
      <w:r w:rsidR="00C51847">
        <w:t xml:space="preserve"> </w:t>
      </w:r>
      <w:r>
        <w:t xml:space="preserve">and shall be constructed in accordance with this Part. </w:t>
      </w:r>
    </w:p>
    <w:p w:rsidR="00A728A4" w:rsidRDefault="00A728A4" w:rsidP="00A17496">
      <w:pPr>
        <w:widowControl w:val="0"/>
        <w:autoSpaceDE w:val="0"/>
        <w:autoSpaceDN w:val="0"/>
        <w:adjustRightInd w:val="0"/>
        <w:ind w:left="1440" w:hanging="720"/>
      </w:pPr>
    </w:p>
    <w:p w:rsidR="00A17496" w:rsidRDefault="00A17496" w:rsidP="00A17496">
      <w:pPr>
        <w:widowControl w:val="0"/>
        <w:autoSpaceDE w:val="0"/>
        <w:autoSpaceDN w:val="0"/>
        <w:adjustRightInd w:val="0"/>
        <w:ind w:left="1440" w:hanging="720"/>
      </w:pPr>
      <w:r>
        <w:t>b)</w:t>
      </w:r>
      <w:r>
        <w:tab/>
        <w:t xml:space="preserve">Relation to Sources of Contamination.  Determination of minimum lateral distances to locate a well from potential sources of contamination involves evaluation of the character and location of the sources of contamination, types of geologic formations present, depth to the aquifer, direction of </w:t>
      </w:r>
      <w:r w:rsidR="00194FEB">
        <w:t>groundwater</w:t>
      </w:r>
      <w:r>
        <w:t xml:space="preserve"> flow, effect on the </w:t>
      </w:r>
      <w:r w:rsidR="00194FEB">
        <w:t>groundwater</w:t>
      </w:r>
      <w:r>
        <w:t xml:space="preserve"> movement by well pumping</w:t>
      </w:r>
      <w:r w:rsidR="00C51847">
        <w:t>,</w:t>
      </w:r>
      <w:r>
        <w:t xml:space="preserve"> and possibilities of flooding of the site by surface waters.  Based on practice and experience, accepted minimum lateral distances for some common sources of pollution with respect to a well </w:t>
      </w:r>
      <w:r w:rsidR="007F7560">
        <w:t>are established in Table C.  Other soil conditions or other sources of contamination shall</w:t>
      </w:r>
      <w:r>
        <w:t xml:space="preserve"> be evaluated in each particular situation and a distance arrived at based on the pertinent facts.  The Department may be called on for assistance in determining a proper distance. </w:t>
      </w:r>
    </w:p>
    <w:p w:rsidR="00A728A4" w:rsidRDefault="00A728A4" w:rsidP="00A17496">
      <w:pPr>
        <w:widowControl w:val="0"/>
        <w:autoSpaceDE w:val="0"/>
        <w:autoSpaceDN w:val="0"/>
        <w:adjustRightInd w:val="0"/>
        <w:ind w:left="2160" w:hanging="720"/>
      </w:pPr>
    </w:p>
    <w:p w:rsidR="00A17496" w:rsidRDefault="00A93612" w:rsidP="00A17496">
      <w:pPr>
        <w:widowControl w:val="0"/>
        <w:autoSpaceDE w:val="0"/>
        <w:autoSpaceDN w:val="0"/>
        <w:adjustRightInd w:val="0"/>
        <w:ind w:left="2160" w:hanging="720"/>
      </w:pPr>
      <w:r>
        <w:t>1)</w:t>
      </w:r>
      <w:r w:rsidR="00A17496">
        <w:tab/>
        <w:t xml:space="preserve">Prohibitions.  </w:t>
      </w:r>
      <w:r>
        <w:t>No</w:t>
      </w:r>
      <w:r w:rsidR="00A17496">
        <w:t xml:space="preserve"> new water well may be located within 200 feet of any potential primary or potential secondary source or any potential route, unless some other distance is allowed or required in </w:t>
      </w:r>
      <w:r>
        <w:t>Table C</w:t>
      </w:r>
      <w:r w:rsidR="00A17496">
        <w:t xml:space="preserve">.  </w:t>
      </w:r>
      <w:r>
        <w:t>If</w:t>
      </w:r>
      <w:r w:rsidR="00A17496">
        <w:t xml:space="preserve"> the owner is the same for both the well to serve the private water system and a potential secondary source or a potential route, the well shall be no closer than 75 feet from the potential route or potential secondary source, unless some other distance is allowed or required in </w:t>
      </w:r>
      <w:r>
        <w:t>Table C</w:t>
      </w:r>
      <w:r w:rsidR="00A17496">
        <w:t xml:space="preserve">. </w:t>
      </w:r>
    </w:p>
    <w:p w:rsidR="00A728A4" w:rsidRDefault="00A728A4" w:rsidP="00A17496">
      <w:pPr>
        <w:widowControl w:val="0"/>
        <w:autoSpaceDE w:val="0"/>
        <w:autoSpaceDN w:val="0"/>
        <w:adjustRightInd w:val="0"/>
        <w:ind w:left="2160" w:hanging="720"/>
      </w:pPr>
    </w:p>
    <w:p w:rsidR="00A17496" w:rsidRDefault="00A93612" w:rsidP="00A17496">
      <w:pPr>
        <w:widowControl w:val="0"/>
        <w:autoSpaceDE w:val="0"/>
        <w:autoSpaceDN w:val="0"/>
        <w:adjustRightInd w:val="0"/>
        <w:ind w:left="2160" w:hanging="720"/>
      </w:pPr>
      <w:r>
        <w:t>2)</w:t>
      </w:r>
      <w:r w:rsidR="00A17496">
        <w:tab/>
      </w:r>
      <w:r>
        <w:t>If</w:t>
      </w:r>
      <w:r w:rsidR="00A17496">
        <w:t xml:space="preserve"> the owner of a water well is the same owner of a potential primary source, potential secondary source, or potential route, the Department </w:t>
      </w:r>
      <w:r>
        <w:t>will</w:t>
      </w:r>
      <w:r w:rsidR="00A17496">
        <w:t xml:space="preserve"> allow a variance to the minimum separation distances required between a water well and a potential primary source, potential secondary source</w:t>
      </w:r>
      <w:r>
        <w:t>,</w:t>
      </w:r>
      <w:r w:rsidR="00A17496">
        <w:t xml:space="preserve"> or potential route if </w:t>
      </w:r>
      <w:r>
        <w:t>the owner of</w:t>
      </w:r>
      <w:r w:rsidR="00A17496">
        <w:t xml:space="preserve"> the potable water well </w:t>
      </w:r>
      <w:r w:rsidR="00D83625">
        <w:t xml:space="preserve">demonstrates </w:t>
      </w:r>
      <w:r w:rsidR="00A17496">
        <w:t xml:space="preserve">that applicable protective measures will be </w:t>
      </w:r>
      <w:r>
        <w:t>used</w:t>
      </w:r>
      <w:r w:rsidR="00A17496">
        <w:t xml:space="preserve"> to minimize the potential for contamination of the well, and if the resulting well installation can be expected to provide a continuously safe and sanitary water supply in compliance with the Act, this Part and the Department's Drinking Water Systems Code. </w:t>
      </w:r>
      <w:r>
        <w:t xml:space="preserve"> </w:t>
      </w:r>
      <w:r w:rsidR="000779F1">
        <w:t>Protective</w:t>
      </w:r>
      <w:r w:rsidR="00A17496">
        <w:t xml:space="preserve"> measures may include ensuring </w:t>
      </w:r>
      <w:r w:rsidR="00D83625">
        <w:t xml:space="preserve">that </w:t>
      </w:r>
      <w:r w:rsidR="00A17496">
        <w:t xml:space="preserve">sources of contamination are down grade from the water source or isolation of the potential source of contamination </w:t>
      </w:r>
      <w:r w:rsidR="000779F1">
        <w:t>so</w:t>
      </w:r>
      <w:r w:rsidR="00A17496">
        <w:t xml:space="preserve"> as to prevent a route of contamination of the </w:t>
      </w:r>
      <w:r w:rsidR="00194FEB">
        <w:t>groundwater</w:t>
      </w:r>
      <w:r w:rsidR="00A17496">
        <w:t xml:space="preserve">, or isolating the potential source of contamination to prevent accidental introduction of contaminants into </w:t>
      </w:r>
      <w:r w:rsidR="00194FEB">
        <w:t>groundwater</w:t>
      </w:r>
      <w:r w:rsidR="00A17496">
        <w:t xml:space="preserve">.  </w:t>
      </w:r>
      <w:r w:rsidR="000779F1">
        <w:t>To</w:t>
      </w:r>
      <w:r w:rsidR="00A17496">
        <w:t xml:space="preserve"> obtain a variance</w:t>
      </w:r>
      <w:r w:rsidR="00D83625">
        <w:t>,</w:t>
      </w:r>
      <w:r w:rsidR="00A17496">
        <w:t xml:space="preserve"> the owner </w:t>
      </w:r>
      <w:r w:rsidR="000779F1">
        <w:t>shall</w:t>
      </w:r>
      <w:r w:rsidR="00A17496">
        <w:t xml:space="preserve"> comply with Section 920.30(c).  (</w:t>
      </w:r>
      <w:r w:rsidR="000779F1">
        <w:t xml:space="preserve">See </w:t>
      </w:r>
      <w:r w:rsidR="00A17496">
        <w:lastRenderedPageBreak/>
        <w:t>Section 6(a) of the Act</w:t>
      </w:r>
      <w:r w:rsidR="000779F1">
        <w:t>.</w:t>
      </w:r>
      <w:r w:rsidR="00A17496">
        <w:t xml:space="preserve">) </w:t>
      </w:r>
    </w:p>
    <w:p w:rsidR="00A728A4" w:rsidRDefault="00A728A4" w:rsidP="00A17496">
      <w:pPr>
        <w:widowControl w:val="0"/>
        <w:autoSpaceDE w:val="0"/>
        <w:autoSpaceDN w:val="0"/>
        <w:adjustRightInd w:val="0"/>
        <w:ind w:left="1440" w:hanging="720"/>
      </w:pPr>
    </w:p>
    <w:p w:rsidR="00A17496" w:rsidRDefault="00A17496" w:rsidP="00A17496">
      <w:pPr>
        <w:widowControl w:val="0"/>
        <w:autoSpaceDE w:val="0"/>
        <w:autoSpaceDN w:val="0"/>
        <w:adjustRightInd w:val="0"/>
        <w:ind w:left="1440" w:hanging="720"/>
      </w:pPr>
      <w:r>
        <w:t>c)</w:t>
      </w:r>
      <w:r>
        <w:tab/>
      </w:r>
      <w:r w:rsidR="000779F1">
        <w:t>Floodwater</w:t>
      </w:r>
      <w:r>
        <w:t xml:space="preserve">.  Locations subject to flooding shall be avoided.  If no reasonable alternate site exists, wells may be constructed in flood zones </w:t>
      </w:r>
      <w:r w:rsidR="000779F1">
        <w:t>if</w:t>
      </w:r>
      <w:r>
        <w:t xml:space="preserve"> special protective construction is included.  The casing of the well shall terminate not less than </w:t>
      </w:r>
      <w:r w:rsidR="000779F1">
        <w:t>2</w:t>
      </w:r>
      <w:r>
        <w:t xml:space="preserve"> feet above the maximum known flood water elevation. </w:t>
      </w:r>
    </w:p>
    <w:p w:rsidR="00A728A4" w:rsidRDefault="00A728A4" w:rsidP="00A17496">
      <w:pPr>
        <w:widowControl w:val="0"/>
        <w:autoSpaceDE w:val="0"/>
        <w:autoSpaceDN w:val="0"/>
        <w:adjustRightInd w:val="0"/>
        <w:ind w:left="1440" w:hanging="720"/>
      </w:pPr>
    </w:p>
    <w:p w:rsidR="00A17496" w:rsidRDefault="00A17496" w:rsidP="00A17496">
      <w:pPr>
        <w:widowControl w:val="0"/>
        <w:autoSpaceDE w:val="0"/>
        <w:autoSpaceDN w:val="0"/>
        <w:adjustRightInd w:val="0"/>
        <w:ind w:left="1440" w:hanging="720"/>
      </w:pPr>
      <w:r>
        <w:t>d)</w:t>
      </w:r>
      <w:r>
        <w:tab/>
        <w:t>Relation to Building.  With respect to buildings, pits and basements</w:t>
      </w:r>
      <w:r w:rsidR="000779F1">
        <w:t>,</w:t>
      </w:r>
      <w:r>
        <w:t xml:space="preserve"> the location of a well shall be as follows: </w:t>
      </w:r>
    </w:p>
    <w:p w:rsidR="00A728A4" w:rsidRDefault="00A728A4" w:rsidP="00A17496">
      <w:pPr>
        <w:widowControl w:val="0"/>
        <w:autoSpaceDE w:val="0"/>
        <w:autoSpaceDN w:val="0"/>
        <w:adjustRightInd w:val="0"/>
        <w:ind w:left="2160" w:hanging="720"/>
      </w:pPr>
    </w:p>
    <w:p w:rsidR="00A17496" w:rsidRDefault="00A17496" w:rsidP="00A17496">
      <w:pPr>
        <w:widowControl w:val="0"/>
        <w:autoSpaceDE w:val="0"/>
        <w:autoSpaceDN w:val="0"/>
        <w:adjustRightInd w:val="0"/>
        <w:ind w:left="2160" w:hanging="720"/>
      </w:pPr>
      <w:r>
        <w:t>1)</w:t>
      </w:r>
      <w:r>
        <w:tab/>
        <w:t xml:space="preserve">Adjacent to Building.  When a well must be located adjacent to a building, it shall be located </w:t>
      </w:r>
      <w:r w:rsidR="000779F1">
        <w:t xml:space="preserve">so </w:t>
      </w:r>
      <w:r>
        <w:t xml:space="preserve">that the center line of the well extended vertically will clear any projection from the building by not less than </w:t>
      </w:r>
      <w:r w:rsidR="00D83625">
        <w:t>2</w:t>
      </w:r>
      <w:r>
        <w:t xml:space="preserve"> feet. </w:t>
      </w:r>
    </w:p>
    <w:p w:rsidR="00A728A4" w:rsidRDefault="00A728A4" w:rsidP="00A17496">
      <w:pPr>
        <w:widowControl w:val="0"/>
        <w:autoSpaceDE w:val="0"/>
        <w:autoSpaceDN w:val="0"/>
        <w:adjustRightInd w:val="0"/>
        <w:ind w:left="2160" w:hanging="720"/>
      </w:pPr>
    </w:p>
    <w:p w:rsidR="00A17496" w:rsidRDefault="00A17496" w:rsidP="00A17496">
      <w:pPr>
        <w:widowControl w:val="0"/>
        <w:autoSpaceDE w:val="0"/>
        <w:autoSpaceDN w:val="0"/>
        <w:adjustRightInd w:val="0"/>
        <w:ind w:left="2160" w:hanging="720"/>
      </w:pPr>
      <w:r>
        <w:t>2)</w:t>
      </w:r>
      <w:r>
        <w:tab/>
        <w:t xml:space="preserve">Pits and Basements.  New wells shall not be constructed in pits or basements. </w:t>
      </w:r>
    </w:p>
    <w:p w:rsidR="00A17496" w:rsidRDefault="00A17496" w:rsidP="00A17496">
      <w:pPr>
        <w:widowControl w:val="0"/>
        <w:autoSpaceDE w:val="0"/>
        <w:autoSpaceDN w:val="0"/>
        <w:adjustRightInd w:val="0"/>
        <w:ind w:left="2160" w:hanging="720"/>
      </w:pPr>
    </w:p>
    <w:p w:rsidR="000779F1" w:rsidRPr="00D55B37" w:rsidRDefault="000779F1">
      <w:pPr>
        <w:pStyle w:val="JCARSourceNote"/>
        <w:ind w:left="720"/>
      </w:pPr>
      <w:r w:rsidRPr="00D55B37">
        <w:t xml:space="preserve">(Source:  </w:t>
      </w:r>
      <w:r>
        <w:t>Amended</w:t>
      </w:r>
      <w:r w:rsidRPr="00D55B37">
        <w:t xml:space="preserve"> at </w:t>
      </w:r>
      <w:r>
        <w:t>37 I</w:t>
      </w:r>
      <w:r w:rsidRPr="00D55B37">
        <w:t xml:space="preserve">ll. Reg. </w:t>
      </w:r>
      <w:r w:rsidR="00E90628">
        <w:t>19676</w:t>
      </w:r>
      <w:r w:rsidRPr="00D55B37">
        <w:t xml:space="preserve">, effective </w:t>
      </w:r>
      <w:bookmarkStart w:id="0" w:name="_GoBack"/>
      <w:r w:rsidR="00E90628">
        <w:t>November 25, 2013</w:t>
      </w:r>
      <w:bookmarkEnd w:id="0"/>
      <w:r w:rsidRPr="00D55B37">
        <w:t>)</w:t>
      </w:r>
    </w:p>
    <w:sectPr w:rsidR="000779F1" w:rsidRPr="00D55B37" w:rsidSect="00A17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496"/>
    <w:rsid w:val="000779F1"/>
    <w:rsid w:val="00190707"/>
    <w:rsid w:val="00194FEB"/>
    <w:rsid w:val="00275320"/>
    <w:rsid w:val="004F6978"/>
    <w:rsid w:val="005C3366"/>
    <w:rsid w:val="007F7560"/>
    <w:rsid w:val="00851558"/>
    <w:rsid w:val="009942AF"/>
    <w:rsid w:val="00A17496"/>
    <w:rsid w:val="00A728A4"/>
    <w:rsid w:val="00A93612"/>
    <w:rsid w:val="00C51847"/>
    <w:rsid w:val="00D83625"/>
    <w:rsid w:val="00E90628"/>
    <w:rsid w:val="00FC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414304-5CCD-4AC5-B69E-9F5E38AD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4</cp:revision>
  <dcterms:created xsi:type="dcterms:W3CDTF">2013-11-26T15:32:00Z</dcterms:created>
  <dcterms:modified xsi:type="dcterms:W3CDTF">2013-11-27T15:46:00Z</dcterms:modified>
</cp:coreProperties>
</file>