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2FF" w:rsidRDefault="009262FF" w:rsidP="009262F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>Section 900.TABLE B  Design Capacity for a Non/Community Public Water System</w:t>
      </w:r>
      <w:r>
        <w:t xml:space="preserve"> </w:t>
      </w:r>
    </w:p>
    <w:p w:rsidR="009262FF" w:rsidRDefault="009262FF" w:rsidP="009262FF">
      <w:pPr>
        <w:widowControl w:val="0"/>
        <w:autoSpaceDE w:val="0"/>
        <w:autoSpaceDN w:val="0"/>
        <w:adjustRightInd w:val="0"/>
      </w:pPr>
    </w:p>
    <w:p w:rsidR="009262FF" w:rsidRDefault="009262FF" w:rsidP="009262FF">
      <w:pPr>
        <w:widowControl w:val="0"/>
        <w:autoSpaceDE w:val="0"/>
        <w:autoSpaceDN w:val="0"/>
        <w:adjustRightInd w:val="0"/>
      </w:pPr>
    </w:p>
    <w:p w:rsidR="009262FF" w:rsidRDefault="009262FF" w:rsidP="009262FF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3000"/>
      </w:tblGrid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>Type of Establishment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>Gallons Per Person Per Day</w:t>
            </w: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>Permanent Dwellings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>(Unless otherwise noted)</w:t>
            </w: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>Apartments - multiple family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>75</w:t>
            </w: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>Boarding Houses (per resident)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>50</w:t>
            </w: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Additional per non-resident boarder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Boarding Schools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>100</w:t>
            </w: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>Institutions other than hospitals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(per bed)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>125</w:t>
            </w: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>Single Family Homes, Condominiums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and Luxury Apartments (per resident)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>100</w:t>
            </w: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>Mobile Home Parks (per space)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>250</w:t>
            </w: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>Rooming Houses (per resident)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>40</w:t>
            </w: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>Travel and Recreational Facilities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Airports (per passenger)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5</w:t>
            </w: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Campgrounds with flush toilets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  and showers (per space)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20</w:t>
            </w: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Campgrounds with flush toilets, no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showers (per space)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15</w:t>
            </w: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Cottages and Small Dwellings with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  seasonal occupancy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75</w:t>
            </w: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Country Clubs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25</w:t>
            </w: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Day Camps (children - no meals)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25</w:t>
            </w: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Highway Rest Areas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5</w:t>
            </w: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Hotels and Motels (per bed space)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50</w:t>
            </w: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Picnic Parks with flush toilets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5</w:t>
            </w: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Places for Public Assembly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5</w:t>
            </w: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Swimming Pools, Bathing Beaches, &amp;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  Bathhouses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10</w:t>
            </w: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Theaters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  Movie (per auditorium seat)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5</w:t>
            </w: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  Drive-In (per car space)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10</w:t>
            </w: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Travel Trailer Park with water and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  sewer hookups (per space)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30</w:t>
            </w: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Travel Trailer Park without water and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  sewer hookups (per space)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10</w:t>
            </w: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>Commercial, Industrial and Miscellaneous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Churches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5</w:t>
            </w: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Construction Camps or Sites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>50</w:t>
            </w: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Factories (gallons per person per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  shift, exclusive of industrial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  needs)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35</w:t>
            </w: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Hospitals (per bed space)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>250</w:t>
            </w: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Laundries - self-service (gallons per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  wash, i.e., per customer)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50</w:t>
            </w: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Offices and other day workers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15</w:t>
            </w: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Restaurants with toilet (per meal)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10</w:t>
            </w: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Restaurants without toilet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  (per meal)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3</w:t>
            </w: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Additional for bars and cocktail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    lounges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2</w:t>
            </w: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Schools without gyms, cafeterias or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  showers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15</w:t>
            </w: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Schools with gyms, cafeterias and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  showers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25</w:t>
            </w: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Schools with cafeterias, but without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  gyms and showers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20</w:t>
            </w: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Service Stations (per vehicle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  served)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5</w:t>
            </w: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Shopping Centers (per 1,000 sq. ft.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  floor area)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>250</w:t>
            </w:r>
          </w:p>
        </w:tc>
      </w:tr>
      <w:tr w:rsidR="0092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 xml:space="preserve">  Stores (per toilet room)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262FF" w:rsidRDefault="009262FF" w:rsidP="009262FF">
            <w:pPr>
              <w:widowControl w:val="0"/>
              <w:autoSpaceDE w:val="0"/>
              <w:autoSpaceDN w:val="0"/>
              <w:adjustRightInd w:val="0"/>
            </w:pPr>
            <w:r>
              <w:t>400</w:t>
            </w:r>
          </w:p>
        </w:tc>
      </w:tr>
    </w:tbl>
    <w:p w:rsidR="009262FF" w:rsidRDefault="009262FF" w:rsidP="009262FF">
      <w:pPr>
        <w:widowControl w:val="0"/>
        <w:autoSpaceDE w:val="0"/>
        <w:autoSpaceDN w:val="0"/>
        <w:adjustRightInd w:val="0"/>
      </w:pPr>
      <w:r>
        <w:t xml:space="preserve"> </w:t>
      </w:r>
    </w:p>
    <w:sectPr w:rsidR="009262FF" w:rsidSect="009262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62FF"/>
    <w:rsid w:val="00055881"/>
    <w:rsid w:val="00144A53"/>
    <w:rsid w:val="005C3366"/>
    <w:rsid w:val="009262FF"/>
    <w:rsid w:val="0093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2012-06-22T01:44:00Z</dcterms:created>
  <dcterms:modified xsi:type="dcterms:W3CDTF">2012-06-22T01:44:00Z</dcterms:modified>
</cp:coreProperties>
</file>