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914" w:rsidRDefault="00890914" w:rsidP="00CB620C">
      <w:pPr>
        <w:widowControl w:val="0"/>
        <w:autoSpaceDE w:val="0"/>
        <w:autoSpaceDN w:val="0"/>
        <w:adjustRightInd w:val="0"/>
      </w:pPr>
    </w:p>
    <w:p w:rsidR="00890914" w:rsidRDefault="00890914" w:rsidP="00CB62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894.70</w:t>
      </w:r>
      <w:bookmarkStart w:id="0" w:name="_GoBack"/>
      <w:r>
        <w:rPr>
          <w:b/>
          <w:bCs/>
        </w:rPr>
        <w:t xml:space="preserve">  </w:t>
      </w:r>
      <w:bookmarkEnd w:id="0"/>
      <w:r>
        <w:rPr>
          <w:b/>
          <w:bCs/>
        </w:rPr>
        <w:t>Civil Penalties for Unregistered Plumbing Contractors</w:t>
      </w:r>
      <w:r>
        <w:t xml:space="preserve"> </w:t>
      </w:r>
    </w:p>
    <w:p w:rsidR="00890914" w:rsidRDefault="00890914" w:rsidP="00CB620C">
      <w:pPr>
        <w:widowControl w:val="0"/>
        <w:autoSpaceDE w:val="0"/>
        <w:autoSpaceDN w:val="0"/>
        <w:adjustRightInd w:val="0"/>
      </w:pPr>
    </w:p>
    <w:p w:rsidR="00890914" w:rsidRDefault="00890914" w:rsidP="00CB62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person who practices, offers to practice, or holds himself or herself out to practice as a plumbing contractor without being registered under the provisions of the Act shall be issued a civil penalty under the following criteria: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First Offense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9C468E">
        <w:t>When</w:t>
      </w:r>
      <w:r>
        <w:t xml:space="preserve"> no violations of the Illinois Plumbing Code (77 Ill. Adm. Code 890) are found, the person: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2160" w:firstLine="720"/>
      </w:pPr>
      <w:r>
        <w:t>i)</w:t>
      </w:r>
      <w:r>
        <w:tab/>
        <w:t>Shall pay a civil penalty of $1</w:t>
      </w:r>
      <w:r w:rsidR="00A479FB">
        <w:t>,</w:t>
      </w:r>
      <w:r>
        <w:t xml:space="preserve">000.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May be referred to the State's Attorney of the County or Attorney General for prosecution under Section 29 of the Act.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9C468E">
        <w:t>When</w:t>
      </w:r>
      <w:r>
        <w:t xml:space="preserve"> violations of the Illinois Plumbing Code are found, the person: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Shall pay a civil penalty of $3</w:t>
      </w:r>
      <w:r w:rsidR="00A479FB">
        <w:t>,</w:t>
      </w:r>
      <w:r>
        <w:t>000.  This amount may be reduced to $1</w:t>
      </w:r>
      <w:r w:rsidR="00A479FB">
        <w:t>,</w:t>
      </w:r>
      <w:r>
        <w:t xml:space="preserve">000 upon the condition that the unregistered person pays for a licensed plumber to correct the violations of the Illinois Plumbing Code.  The licensed plumber correcting the violations must be acceptable to the other party to the original contract or agreement.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May be referred to the State's Attorney of the County or Attorney General for prosecution under Section 29 of the Act.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Second Offense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2880" w:hanging="714"/>
      </w:pPr>
      <w:r>
        <w:t>A)</w:t>
      </w:r>
      <w:r>
        <w:tab/>
      </w:r>
      <w:r w:rsidR="009C468E">
        <w:t>When</w:t>
      </w:r>
      <w:r>
        <w:t xml:space="preserve"> no violations of the Illinois Plumbing Code are found, the person: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2160" w:firstLine="720"/>
      </w:pPr>
      <w:r>
        <w:t>i)</w:t>
      </w:r>
      <w:r>
        <w:tab/>
        <w:t>Shall pay a civil penalty of $3</w:t>
      </w:r>
      <w:r w:rsidR="00A479FB">
        <w:t>,</w:t>
      </w:r>
      <w:r>
        <w:t xml:space="preserve">000.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May be referred to the State's Attorney of the County or Attorney General for prosecution under Section 29 of the Act.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9C468E">
        <w:t>When</w:t>
      </w:r>
      <w:r>
        <w:t xml:space="preserve"> violations of the Illinois Plumbing Code are found, the person: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3600" w:hanging="720"/>
      </w:pPr>
      <w:r>
        <w:lastRenderedPageBreak/>
        <w:t>i)</w:t>
      </w:r>
      <w:r>
        <w:tab/>
        <w:t>Shall pay a civil penalty of $5</w:t>
      </w:r>
      <w:r w:rsidR="00A479FB">
        <w:t>,</w:t>
      </w:r>
      <w:r>
        <w:t>000.  This amount may be reduced to $3</w:t>
      </w:r>
      <w:r w:rsidR="00A479FB">
        <w:t>,</w:t>
      </w:r>
      <w:r>
        <w:t xml:space="preserve">000 upon the condition that the unregistered person pays for a licensed plumber to correct the violations of the Illinois Plumbing Code.  The licensed plumber correcting the violations must be acceptable to the other party to the original contract or agreement.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May be referred to the State's Attorney of the County or Attorney General for prosecution under Section 29 of the Act.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Third and Subsequent Offenses.  The person: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2160" w:firstLine="6"/>
      </w:pPr>
      <w:r>
        <w:t>A)</w:t>
      </w:r>
      <w:r>
        <w:tab/>
        <w:t>Shall pay a civil penalty of $5</w:t>
      </w:r>
      <w:r w:rsidR="00A479FB">
        <w:t>,</w:t>
      </w:r>
      <w:r>
        <w:t xml:space="preserve">000.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Shall be referred to the State's Attorney of the County or Attorney General for prosecution under Section 29 of the Act. </w:t>
      </w:r>
    </w:p>
    <w:p w:rsidR="0084327F" w:rsidRDefault="0084327F" w:rsidP="004342E1"/>
    <w:p w:rsidR="00890914" w:rsidRDefault="00890914" w:rsidP="009C321A">
      <w:pPr>
        <w:widowControl w:val="0"/>
        <w:autoSpaceDE w:val="0"/>
        <w:autoSpaceDN w:val="0"/>
        <w:adjustRightInd w:val="0"/>
        <w:ind w:left="1458" w:hanging="717"/>
      </w:pPr>
      <w:r>
        <w:t>b)</w:t>
      </w:r>
      <w:r>
        <w:tab/>
        <w:t xml:space="preserve">A registered plumbing contractor, firm, corporation, partnership, or association, who directs, authorizes or allows a person to practice, offer to practice, attempt to practice, or hold himself or herself out to practice as a plumbing employee without being licensed under the provisions of the Act, shall be issued a civil penalty under the following criteria: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First Offense.  The person: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>Shall pay a civil penalty of $5</w:t>
      </w:r>
      <w:r w:rsidR="00A479FB">
        <w:t>,</w:t>
      </w:r>
      <w:r>
        <w:t xml:space="preserve">000.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Shall be required to pay for a licensed plumber to correct any violations of the Illinois Plumbing Code.  The licensed plumber correcting the violations must be acceptable to the other party to the original contract or agreement.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1440" w:firstLine="720"/>
      </w:pPr>
      <w:r>
        <w:t>C)</w:t>
      </w:r>
      <w:r>
        <w:tab/>
        <w:t xml:space="preserve">Shall have his or her plumbing license suspended.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May be referred to the State's Attorney of the County or Attorney General for prosecution under Section 29 of the Act.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Second Offense.  The person: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>Shall pay a civil penalty of $5</w:t>
      </w:r>
      <w:r w:rsidR="009C468E">
        <w:t>,</w:t>
      </w:r>
      <w:r>
        <w:t xml:space="preserve">000.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Shall be required to pay for a licensed plumber to correct any violations of the Illinois Plumbing Code.  The licensed plumber correcting the violations must be acceptable to the other party to the original contract or agreement.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1440" w:firstLine="720"/>
      </w:pPr>
      <w:r>
        <w:t>C)</w:t>
      </w:r>
      <w:r>
        <w:tab/>
        <w:t xml:space="preserve">Shall have his or her plumbing license revoked. </w:t>
      </w:r>
    </w:p>
    <w:p w:rsidR="0084327F" w:rsidRDefault="0084327F" w:rsidP="004342E1"/>
    <w:p w:rsidR="00890914" w:rsidRDefault="00890914" w:rsidP="00CB620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Shall be referred to the State's Attorney of the County or Attorney General for prosecution under Section 29 of the Act. </w:t>
      </w:r>
    </w:p>
    <w:p w:rsidR="00A479FB" w:rsidRDefault="00A479FB" w:rsidP="004342E1"/>
    <w:p w:rsidR="00A479FB" w:rsidRDefault="00A479FB" w:rsidP="004342E1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285D24">
        <w:t>22239</w:t>
      </w:r>
      <w:r w:rsidRPr="00D55B37">
        <w:t xml:space="preserve">, effective </w:t>
      </w:r>
      <w:r w:rsidR="00285D24">
        <w:t>November 12, 2014</w:t>
      </w:r>
      <w:r w:rsidRPr="00D55B37">
        <w:t>)</w:t>
      </w:r>
    </w:p>
    <w:sectPr w:rsidR="00A479FB" w:rsidSect="00CB620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914"/>
    <w:rsid w:val="00285D24"/>
    <w:rsid w:val="004342E1"/>
    <w:rsid w:val="004D60F1"/>
    <w:rsid w:val="006C6C89"/>
    <w:rsid w:val="0084327F"/>
    <w:rsid w:val="00890914"/>
    <w:rsid w:val="009C321A"/>
    <w:rsid w:val="009C468E"/>
    <w:rsid w:val="00A479FB"/>
    <w:rsid w:val="00BC5E96"/>
    <w:rsid w:val="00CB620C"/>
    <w:rsid w:val="00DD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4383C8-D57F-411D-B93A-EAB1699A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894</vt:lpstr>
    </vt:vector>
  </TitlesOfParts>
  <Company>state of illinois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894</dc:title>
  <dc:subject/>
  <dc:creator>MessingerRR</dc:creator>
  <cp:keywords/>
  <dc:description/>
  <cp:lastModifiedBy>King, Melissa A.</cp:lastModifiedBy>
  <cp:revision>4</cp:revision>
  <dcterms:created xsi:type="dcterms:W3CDTF">2014-10-22T13:11:00Z</dcterms:created>
  <dcterms:modified xsi:type="dcterms:W3CDTF">2014-11-20T16:03:00Z</dcterms:modified>
</cp:coreProperties>
</file>