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72A" w:rsidRPr="007D610C" w:rsidRDefault="005D572A" w:rsidP="005D572A"/>
    <w:p w:rsidR="005D572A" w:rsidRPr="007D610C" w:rsidRDefault="005D572A" w:rsidP="005D572A">
      <w:pPr>
        <w:rPr>
          <w:b/>
        </w:rPr>
      </w:pPr>
      <w:r w:rsidRPr="007D610C">
        <w:rPr>
          <w:b/>
        </w:rPr>
        <w:t>Section 892.25  Providers of Lawn Sprinkler Design and Installation Courses</w:t>
      </w:r>
    </w:p>
    <w:p w:rsidR="005D572A" w:rsidRPr="007D610C" w:rsidRDefault="005D572A" w:rsidP="005D572A">
      <w:pPr>
        <w:rPr>
          <w:b/>
        </w:rPr>
      </w:pPr>
    </w:p>
    <w:p w:rsidR="005D572A" w:rsidRPr="007D610C" w:rsidRDefault="005D572A" w:rsidP="005D572A">
      <w:pPr>
        <w:ind w:left="1440" w:hanging="720"/>
      </w:pPr>
      <w:r w:rsidRPr="007D610C">
        <w:t>a)</w:t>
      </w:r>
      <w:r>
        <w:tab/>
      </w:r>
      <w:r w:rsidRPr="007D610C">
        <w:rPr>
          <w:i/>
        </w:rPr>
        <w:t xml:space="preserve">A college, university, trade school, vocational school, or association that has established a program providing a course of instruction in lawn sprinkler design and installation may submit a letter to the Department requesting approval of its program or course of instruction. </w:t>
      </w:r>
      <w:r w:rsidRPr="007D610C">
        <w:t>(Section 2.5(f) of the Law)</w:t>
      </w:r>
    </w:p>
    <w:p w:rsidR="005D572A" w:rsidRPr="00352262" w:rsidRDefault="005D572A" w:rsidP="00352262"/>
    <w:p w:rsidR="005D572A" w:rsidRPr="007D610C" w:rsidRDefault="005D572A" w:rsidP="005D572A">
      <w:pPr>
        <w:ind w:left="1440" w:hanging="720"/>
      </w:pPr>
      <w:r w:rsidRPr="007D610C">
        <w:t>b)</w:t>
      </w:r>
      <w:r>
        <w:tab/>
      </w:r>
      <w:r w:rsidRPr="007D610C">
        <w:t>The letter shall be obtained by downloading the letter from the Department</w:t>
      </w:r>
      <w:r w:rsidR="00636E41">
        <w:t>'</w:t>
      </w:r>
      <w:r w:rsidRPr="007D610C">
        <w:t xml:space="preserve">s website </w:t>
      </w:r>
      <w:r w:rsidR="00636E41">
        <w:t>(</w:t>
      </w:r>
      <w:r w:rsidRPr="00636E41">
        <w:t>http://www.idph.state.il.us/envhealth/plumbing.htm</w:t>
      </w:r>
      <w:r w:rsidR="00636E41">
        <w:t>)</w:t>
      </w:r>
      <w:r w:rsidRPr="007D610C">
        <w:t>.</w:t>
      </w:r>
    </w:p>
    <w:p w:rsidR="005D572A" w:rsidRPr="007D610C" w:rsidRDefault="005D572A" w:rsidP="00352262"/>
    <w:p w:rsidR="005D572A" w:rsidRPr="007D610C" w:rsidRDefault="005D572A" w:rsidP="005D572A">
      <w:pPr>
        <w:ind w:left="1440" w:hanging="720"/>
      </w:pPr>
      <w:r w:rsidRPr="007D610C">
        <w:t>c)</w:t>
      </w:r>
      <w:r>
        <w:tab/>
      </w:r>
      <w:r w:rsidRPr="007D610C">
        <w:t>The letter shall be submitted to the Illinois Department of Public Health, 525 West Jefferson Street, 3</w:t>
      </w:r>
      <w:r w:rsidRPr="007D610C">
        <w:rPr>
          <w:vertAlign w:val="superscript"/>
        </w:rPr>
        <w:t>rd</w:t>
      </w:r>
      <w:r w:rsidRPr="007D610C">
        <w:t xml:space="preserve"> Floor, Springfield, Illinois 62761.</w:t>
      </w:r>
    </w:p>
    <w:p w:rsidR="005D572A" w:rsidRPr="007D610C" w:rsidRDefault="005D572A" w:rsidP="00352262"/>
    <w:p w:rsidR="005D572A" w:rsidRDefault="005D572A" w:rsidP="005D572A">
      <w:pPr>
        <w:ind w:left="1440" w:hanging="720"/>
        <w:rPr>
          <w:u w:val="single"/>
        </w:rPr>
      </w:pPr>
      <w:r w:rsidRPr="007D610C">
        <w:t>d)</w:t>
      </w:r>
      <w:r>
        <w:tab/>
      </w:r>
      <w:r w:rsidRPr="007D610C">
        <w:rPr>
          <w:i/>
        </w:rPr>
        <w:t xml:space="preserve">The request for approval shall include information on the curriculum offered by the program and the qualifications of the organization. The course shall consist of a minimum of 2 days of classroom education and an exam and shall include a provision for continuing education. </w:t>
      </w:r>
      <w:r w:rsidRPr="007D610C">
        <w:t>(Section 2.5(f) of the Law)</w:t>
      </w:r>
      <w:r w:rsidR="004D1BB7" w:rsidRPr="002E35AE">
        <w:t xml:space="preserve"> The curriculum offered by the program shall minimally consist of the following topics and the amount of time proposed to be devoted to each topic:</w:t>
      </w:r>
    </w:p>
    <w:p w:rsidR="004D1BB7" w:rsidRPr="004D1BB7" w:rsidRDefault="004D1BB7" w:rsidP="00352262"/>
    <w:p w:rsidR="004D1BB7" w:rsidRPr="004D1BB7" w:rsidRDefault="004D1BB7" w:rsidP="004D1BB7">
      <w:pPr>
        <w:widowControl w:val="0"/>
        <w:ind w:left="720" w:firstLine="720"/>
        <w:rPr>
          <w:szCs w:val="20"/>
        </w:rPr>
      </w:pPr>
      <w:r w:rsidRPr="004D1BB7">
        <w:rPr>
          <w:szCs w:val="20"/>
        </w:rPr>
        <w:t>1)</w:t>
      </w:r>
      <w:r>
        <w:rPr>
          <w:szCs w:val="20"/>
        </w:rPr>
        <w:tab/>
      </w:r>
      <w:r w:rsidRPr="004D1BB7">
        <w:rPr>
          <w:szCs w:val="20"/>
        </w:rPr>
        <w:t>Basic principles of irrigation systems;</w:t>
      </w:r>
    </w:p>
    <w:p w:rsidR="004D1BB7" w:rsidRPr="004D1BB7" w:rsidRDefault="004D1BB7" w:rsidP="00352262"/>
    <w:p w:rsidR="004D1BB7" w:rsidRPr="004D1BB7" w:rsidRDefault="004D1BB7" w:rsidP="004D1BB7">
      <w:pPr>
        <w:widowControl w:val="0"/>
        <w:ind w:left="2160" w:hanging="720"/>
        <w:rPr>
          <w:szCs w:val="20"/>
        </w:rPr>
      </w:pPr>
      <w:r w:rsidRPr="004D1BB7">
        <w:rPr>
          <w:szCs w:val="20"/>
        </w:rPr>
        <w:t>2)</w:t>
      </w:r>
      <w:r>
        <w:rPr>
          <w:szCs w:val="20"/>
        </w:rPr>
        <w:tab/>
      </w:r>
      <w:r w:rsidRPr="004D1BB7">
        <w:rPr>
          <w:szCs w:val="20"/>
        </w:rPr>
        <w:t xml:space="preserve">Planning and designing an irrigation system, including estimating, installation, repair and maintenance; </w:t>
      </w:r>
    </w:p>
    <w:p w:rsidR="004D1BB7" w:rsidRPr="004D1BB7" w:rsidRDefault="004D1BB7" w:rsidP="00352262"/>
    <w:p w:rsidR="004D1BB7" w:rsidRPr="004D1BB7" w:rsidRDefault="004D1BB7" w:rsidP="004D1BB7">
      <w:pPr>
        <w:widowControl w:val="0"/>
        <w:ind w:left="720" w:firstLine="720"/>
        <w:rPr>
          <w:szCs w:val="20"/>
        </w:rPr>
      </w:pPr>
      <w:r w:rsidRPr="004D1BB7">
        <w:rPr>
          <w:szCs w:val="20"/>
        </w:rPr>
        <w:t>3)</w:t>
      </w:r>
      <w:r>
        <w:rPr>
          <w:szCs w:val="20"/>
        </w:rPr>
        <w:tab/>
      </w:r>
      <w:r w:rsidRPr="004D1BB7">
        <w:rPr>
          <w:szCs w:val="20"/>
        </w:rPr>
        <w:t>Alteration, extension and dismantling of irrigation systems;</w:t>
      </w:r>
    </w:p>
    <w:p w:rsidR="004D1BB7" w:rsidRPr="004D1BB7" w:rsidRDefault="004D1BB7" w:rsidP="00352262"/>
    <w:p w:rsidR="004D1BB7" w:rsidRPr="004D1BB7" w:rsidRDefault="004D1BB7" w:rsidP="004D1BB7">
      <w:pPr>
        <w:widowControl w:val="0"/>
        <w:ind w:left="720" w:firstLine="720"/>
        <w:rPr>
          <w:szCs w:val="20"/>
        </w:rPr>
      </w:pPr>
      <w:r w:rsidRPr="004D1BB7">
        <w:rPr>
          <w:szCs w:val="20"/>
        </w:rPr>
        <w:t>4)</w:t>
      </w:r>
      <w:r>
        <w:rPr>
          <w:szCs w:val="20"/>
        </w:rPr>
        <w:tab/>
      </w:r>
      <w:r w:rsidRPr="004D1BB7">
        <w:rPr>
          <w:szCs w:val="20"/>
        </w:rPr>
        <w:t>Irrigation system components, materials and equipment;</w:t>
      </w:r>
    </w:p>
    <w:p w:rsidR="004D1BB7" w:rsidRPr="004D1BB7" w:rsidRDefault="004D1BB7" w:rsidP="00352262"/>
    <w:p w:rsidR="004D1BB7" w:rsidRPr="004D1BB7" w:rsidRDefault="004D1BB7" w:rsidP="004D1BB7">
      <w:pPr>
        <w:widowControl w:val="0"/>
        <w:ind w:left="720" w:firstLine="720"/>
        <w:rPr>
          <w:szCs w:val="20"/>
        </w:rPr>
      </w:pPr>
      <w:r w:rsidRPr="004D1BB7">
        <w:rPr>
          <w:szCs w:val="20"/>
        </w:rPr>
        <w:t>5)</w:t>
      </w:r>
      <w:r>
        <w:rPr>
          <w:szCs w:val="20"/>
        </w:rPr>
        <w:tab/>
      </w:r>
      <w:r w:rsidRPr="004D1BB7">
        <w:rPr>
          <w:szCs w:val="20"/>
        </w:rPr>
        <w:t>Joints and connections;</w:t>
      </w:r>
    </w:p>
    <w:p w:rsidR="004D1BB7" w:rsidRPr="004D1BB7" w:rsidRDefault="004D1BB7" w:rsidP="00352262"/>
    <w:p w:rsidR="004D1BB7" w:rsidRPr="004D1BB7" w:rsidRDefault="004D1BB7" w:rsidP="004D1BB7">
      <w:pPr>
        <w:widowControl w:val="0"/>
        <w:ind w:left="720" w:firstLine="720"/>
        <w:rPr>
          <w:szCs w:val="20"/>
        </w:rPr>
      </w:pPr>
      <w:r w:rsidRPr="004D1BB7">
        <w:rPr>
          <w:szCs w:val="20"/>
        </w:rPr>
        <w:t>6)</w:t>
      </w:r>
      <w:r>
        <w:rPr>
          <w:szCs w:val="20"/>
        </w:rPr>
        <w:tab/>
      </w:r>
      <w:r w:rsidRPr="004D1BB7">
        <w:rPr>
          <w:szCs w:val="20"/>
        </w:rPr>
        <w:t>Inspection and testing of an irrigation system;</w:t>
      </w:r>
    </w:p>
    <w:p w:rsidR="004D1BB7" w:rsidRPr="004D1BB7" w:rsidRDefault="004D1BB7" w:rsidP="00352262"/>
    <w:p w:rsidR="004D1BB7" w:rsidRPr="004D1BB7" w:rsidRDefault="004D1BB7" w:rsidP="004D1BB7">
      <w:pPr>
        <w:widowControl w:val="0"/>
        <w:ind w:left="720" w:firstLine="720"/>
        <w:rPr>
          <w:szCs w:val="20"/>
        </w:rPr>
      </w:pPr>
      <w:r w:rsidRPr="004D1BB7">
        <w:rPr>
          <w:szCs w:val="20"/>
        </w:rPr>
        <w:t>7)</w:t>
      </w:r>
      <w:r>
        <w:rPr>
          <w:szCs w:val="20"/>
        </w:rPr>
        <w:tab/>
      </w:r>
      <w:r w:rsidRPr="004D1BB7">
        <w:rPr>
          <w:szCs w:val="20"/>
        </w:rPr>
        <w:t>Sciences of pneumatics and hydraulics as they apply to irrigation systems;</w:t>
      </w:r>
    </w:p>
    <w:p w:rsidR="004D1BB7" w:rsidRPr="004D1BB7" w:rsidRDefault="004D1BB7" w:rsidP="004D1BB7">
      <w:pPr>
        <w:widowControl w:val="0"/>
        <w:rPr>
          <w:szCs w:val="20"/>
        </w:rPr>
      </w:pPr>
    </w:p>
    <w:p w:rsidR="004D1BB7" w:rsidRPr="004D1BB7" w:rsidRDefault="004D1BB7" w:rsidP="004D1BB7">
      <w:pPr>
        <w:widowControl w:val="0"/>
        <w:ind w:left="720" w:firstLine="720"/>
        <w:rPr>
          <w:szCs w:val="20"/>
        </w:rPr>
      </w:pPr>
      <w:r w:rsidRPr="004D1BB7">
        <w:rPr>
          <w:szCs w:val="20"/>
        </w:rPr>
        <w:t>8)</w:t>
      </w:r>
      <w:r>
        <w:rPr>
          <w:szCs w:val="20"/>
        </w:rPr>
        <w:tab/>
      </w:r>
      <w:r w:rsidRPr="004D1BB7">
        <w:rPr>
          <w:szCs w:val="20"/>
        </w:rPr>
        <w:t>Plastics and thermoplastic materials utilized in irrigation systems;</w:t>
      </w:r>
    </w:p>
    <w:p w:rsidR="004D1BB7" w:rsidRPr="004D1BB7" w:rsidRDefault="004D1BB7" w:rsidP="00352262"/>
    <w:p w:rsidR="004D1BB7" w:rsidRPr="004D1BB7" w:rsidRDefault="004D1BB7" w:rsidP="004D1BB7">
      <w:pPr>
        <w:widowControl w:val="0"/>
        <w:ind w:left="720" w:firstLine="720"/>
        <w:rPr>
          <w:szCs w:val="20"/>
        </w:rPr>
      </w:pPr>
      <w:r w:rsidRPr="004D1BB7">
        <w:rPr>
          <w:szCs w:val="20"/>
        </w:rPr>
        <w:t>9)</w:t>
      </w:r>
      <w:r>
        <w:rPr>
          <w:szCs w:val="20"/>
        </w:rPr>
        <w:tab/>
      </w:r>
      <w:r w:rsidRPr="004D1BB7">
        <w:rPr>
          <w:szCs w:val="20"/>
        </w:rPr>
        <w:t>Installation practices, including site and worker safety;</w:t>
      </w:r>
    </w:p>
    <w:p w:rsidR="004D1BB7" w:rsidRPr="004D1BB7" w:rsidRDefault="004D1BB7" w:rsidP="00352262"/>
    <w:p w:rsidR="004D1BB7" w:rsidRPr="004D1BB7" w:rsidRDefault="004D1BB7" w:rsidP="004D1BB7">
      <w:pPr>
        <w:widowControl w:val="0"/>
        <w:ind w:left="720" w:firstLine="621"/>
        <w:rPr>
          <w:szCs w:val="20"/>
        </w:rPr>
      </w:pPr>
      <w:r w:rsidRPr="004D1BB7">
        <w:rPr>
          <w:szCs w:val="20"/>
        </w:rPr>
        <w:t>10)</w:t>
      </w:r>
      <w:r>
        <w:rPr>
          <w:szCs w:val="20"/>
        </w:rPr>
        <w:tab/>
      </w:r>
      <w:r w:rsidRPr="004D1BB7">
        <w:rPr>
          <w:szCs w:val="20"/>
        </w:rPr>
        <w:t>Use and care of tools and equipment;</w:t>
      </w:r>
    </w:p>
    <w:p w:rsidR="004D1BB7" w:rsidRPr="004D1BB7" w:rsidRDefault="004D1BB7" w:rsidP="004D1BB7">
      <w:pPr>
        <w:widowControl w:val="0"/>
        <w:rPr>
          <w:szCs w:val="20"/>
        </w:rPr>
      </w:pPr>
    </w:p>
    <w:p w:rsidR="004D1BB7" w:rsidRPr="004D1BB7" w:rsidRDefault="004D1BB7" w:rsidP="004D1BB7">
      <w:pPr>
        <w:widowControl w:val="0"/>
        <w:ind w:left="720" w:firstLine="621"/>
        <w:rPr>
          <w:szCs w:val="20"/>
        </w:rPr>
      </w:pPr>
      <w:r w:rsidRPr="004D1BB7">
        <w:rPr>
          <w:szCs w:val="20"/>
        </w:rPr>
        <w:t>11)</w:t>
      </w:r>
      <w:r>
        <w:rPr>
          <w:szCs w:val="20"/>
        </w:rPr>
        <w:tab/>
      </w:r>
      <w:r w:rsidRPr="004D1BB7">
        <w:rPr>
          <w:szCs w:val="20"/>
        </w:rPr>
        <w:t>Source water for irrigation systems; and</w:t>
      </w:r>
    </w:p>
    <w:p w:rsidR="004D1BB7" w:rsidRPr="004D1BB7" w:rsidRDefault="004D1BB7" w:rsidP="00352262"/>
    <w:p w:rsidR="004D1BB7" w:rsidRPr="004D1BB7" w:rsidRDefault="004D1BB7" w:rsidP="004D1BB7">
      <w:pPr>
        <w:ind w:left="1440" w:hanging="99"/>
      </w:pPr>
      <w:r w:rsidRPr="004D1BB7">
        <w:rPr>
          <w:szCs w:val="20"/>
        </w:rPr>
        <w:t>12)</w:t>
      </w:r>
      <w:r>
        <w:rPr>
          <w:szCs w:val="20"/>
        </w:rPr>
        <w:tab/>
      </w:r>
      <w:r w:rsidRPr="004D1BB7">
        <w:rPr>
          <w:szCs w:val="20"/>
        </w:rPr>
        <w:t>Electric controls and control systems for irrigation systems.</w:t>
      </w:r>
    </w:p>
    <w:p w:rsidR="005D572A" w:rsidRPr="004D1BB7" w:rsidRDefault="005D572A" w:rsidP="00352262"/>
    <w:p w:rsidR="005D572A" w:rsidRPr="007D610C" w:rsidRDefault="005D572A" w:rsidP="005D572A">
      <w:pPr>
        <w:ind w:left="1440" w:hanging="720"/>
      </w:pPr>
      <w:r w:rsidRPr="007D610C">
        <w:lastRenderedPageBreak/>
        <w:t>e)</w:t>
      </w:r>
      <w:r>
        <w:tab/>
      </w:r>
      <w:r w:rsidRPr="007D610C">
        <w:rPr>
          <w:i/>
        </w:rPr>
        <w:t>The Department shall evaluate the curriculum and organization before making a determination to approve or deny a request for approval.</w:t>
      </w:r>
      <w:r w:rsidRPr="007D610C">
        <w:t xml:space="preserve"> (Section 2.5(f) of the Law)</w:t>
      </w:r>
    </w:p>
    <w:p w:rsidR="000174EB" w:rsidRDefault="000174EB" w:rsidP="00093935">
      <w:bookmarkStart w:id="0" w:name="_GoBack"/>
      <w:bookmarkEnd w:id="0"/>
    </w:p>
    <w:p w:rsidR="005D572A" w:rsidRPr="00D55B37" w:rsidRDefault="005D572A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103645">
        <w:t>22222</w:t>
      </w:r>
      <w:r w:rsidRPr="00D55B37">
        <w:t xml:space="preserve">, effective </w:t>
      </w:r>
      <w:r w:rsidR="00103645">
        <w:t>November 12, 2014</w:t>
      </w:r>
      <w:r w:rsidRPr="00D55B37">
        <w:t>)</w:t>
      </w:r>
    </w:p>
    <w:sectPr w:rsidR="005D572A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474" w:rsidRDefault="00103474">
      <w:r>
        <w:separator/>
      </w:r>
    </w:p>
  </w:endnote>
  <w:endnote w:type="continuationSeparator" w:id="0">
    <w:p w:rsidR="00103474" w:rsidRDefault="0010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474" w:rsidRDefault="00103474">
      <w:r>
        <w:separator/>
      </w:r>
    </w:p>
  </w:footnote>
  <w:footnote w:type="continuationSeparator" w:id="0">
    <w:p w:rsidR="00103474" w:rsidRDefault="0010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474"/>
    <w:rsid w:val="0010364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5A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26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BB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72A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E41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022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8CFD8-F1DC-4BF8-B93A-4C17C0F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rsid w:val="005D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4</cp:revision>
  <dcterms:created xsi:type="dcterms:W3CDTF">2014-10-22T14:11:00Z</dcterms:created>
  <dcterms:modified xsi:type="dcterms:W3CDTF">2014-11-20T16:20:00Z</dcterms:modified>
</cp:coreProperties>
</file>