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12" w:rsidRDefault="00437312" w:rsidP="00437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312" w:rsidRDefault="00437312" w:rsidP="00437312">
      <w:pPr>
        <w:widowControl w:val="0"/>
        <w:autoSpaceDE w:val="0"/>
        <w:autoSpaceDN w:val="0"/>
        <w:adjustRightInd w:val="0"/>
        <w:jc w:val="center"/>
      </w:pPr>
      <w:r>
        <w:t>SUBPART I:  WATER SUPPLY AND DISTRIBUTION</w:t>
      </w:r>
    </w:p>
    <w:sectPr w:rsidR="00437312" w:rsidSect="00437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312"/>
    <w:rsid w:val="00437312"/>
    <w:rsid w:val="005C3366"/>
    <w:rsid w:val="0070637E"/>
    <w:rsid w:val="00EE778C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WATER SUPPLY AND DISTRIBUTION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WATER SUPPLY AND DISTRIBUTION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