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C0" w:rsidRDefault="00251FC0" w:rsidP="00251F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FC0" w:rsidRDefault="00251FC0" w:rsidP="00251FC0">
      <w:pPr>
        <w:widowControl w:val="0"/>
        <w:autoSpaceDE w:val="0"/>
        <w:autoSpaceDN w:val="0"/>
        <w:adjustRightInd w:val="0"/>
        <w:jc w:val="center"/>
      </w:pPr>
      <w:r>
        <w:t>SUBPART G:  HANGERS, ANCHORS AND SUPPORTS</w:t>
      </w:r>
    </w:p>
    <w:sectPr w:rsidR="00251FC0" w:rsidSect="00251F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FC0"/>
    <w:rsid w:val="00251FC0"/>
    <w:rsid w:val="0026335D"/>
    <w:rsid w:val="002F7C8B"/>
    <w:rsid w:val="005C3366"/>
    <w:rsid w:val="0090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HANGERS, ANCHORS AND SUPPORTS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HANGERS, ANCHORS AND SUPPORTS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2012-06-22T01:37:00Z</dcterms:modified>
</cp:coreProperties>
</file>