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F4" w:rsidRDefault="006204F4" w:rsidP="006204F4">
      <w:pPr>
        <w:widowControl w:val="0"/>
        <w:autoSpaceDE w:val="0"/>
        <w:autoSpaceDN w:val="0"/>
        <w:adjustRightInd w:val="0"/>
      </w:pPr>
      <w:bookmarkStart w:id="0" w:name="_GoBack"/>
      <w:bookmarkEnd w:id="0"/>
    </w:p>
    <w:p w:rsidR="006204F4" w:rsidRDefault="006204F4" w:rsidP="006204F4">
      <w:pPr>
        <w:widowControl w:val="0"/>
        <w:autoSpaceDE w:val="0"/>
        <w:autoSpaceDN w:val="0"/>
        <w:adjustRightInd w:val="0"/>
      </w:pPr>
      <w:r>
        <w:rPr>
          <w:b/>
          <w:bCs/>
        </w:rPr>
        <w:t>Section 860.100  Required Permits</w:t>
      </w:r>
      <w:r>
        <w:t xml:space="preserve"> </w:t>
      </w:r>
    </w:p>
    <w:p w:rsidR="006204F4" w:rsidRDefault="006204F4" w:rsidP="006204F4">
      <w:pPr>
        <w:widowControl w:val="0"/>
        <w:autoSpaceDE w:val="0"/>
        <w:autoSpaceDN w:val="0"/>
        <w:adjustRightInd w:val="0"/>
      </w:pPr>
    </w:p>
    <w:p w:rsidR="006204F4" w:rsidRDefault="006204F4" w:rsidP="006204F4">
      <w:pPr>
        <w:widowControl w:val="0"/>
        <w:autoSpaceDE w:val="0"/>
        <w:autoSpaceDN w:val="0"/>
        <w:adjustRightInd w:val="0"/>
      </w:pPr>
      <w:r>
        <w:t xml:space="preserve">Section 4 of the Act specifies the information required to obtain a permit for the construction of a new manufactured home community.  Section 4.2 of the Act contains the information required to obtain a permit for the alteration of an existing manufactured home community.  Permits shall expire three years from the date of issuance.  One three year extension may be granted upon written request.  Section 4.3 of the Act contains the information required for a permit to reduce sites in an existing manufactured home community.  Alternations to an existing manufactured home site or community must be performed in accordance with the Act and this Part.  A permit is not required for routine maintenance and repairs. </w:t>
      </w:r>
    </w:p>
    <w:sectPr w:rsidR="006204F4" w:rsidSect="00620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4F4"/>
    <w:rsid w:val="00040571"/>
    <w:rsid w:val="001F0A84"/>
    <w:rsid w:val="005C3366"/>
    <w:rsid w:val="006204F4"/>
    <w:rsid w:val="00BA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