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2C" w:rsidRDefault="0040282C" w:rsidP="0040282C">
      <w:pPr>
        <w:widowControl w:val="0"/>
        <w:autoSpaceDE w:val="0"/>
        <w:autoSpaceDN w:val="0"/>
        <w:adjustRightInd w:val="0"/>
      </w:pPr>
      <w:bookmarkStart w:id="0" w:name="_GoBack"/>
      <w:bookmarkEnd w:id="0"/>
    </w:p>
    <w:p w:rsidR="0040282C" w:rsidRDefault="0040282C" w:rsidP="0040282C">
      <w:pPr>
        <w:widowControl w:val="0"/>
        <w:autoSpaceDE w:val="0"/>
        <w:autoSpaceDN w:val="0"/>
        <w:adjustRightInd w:val="0"/>
      </w:pPr>
      <w:r>
        <w:rPr>
          <w:b/>
          <w:bCs/>
        </w:rPr>
        <w:t>Section 855.475  Disposal Procedures</w:t>
      </w:r>
      <w:r>
        <w:t xml:space="preserve"> </w:t>
      </w:r>
    </w:p>
    <w:p w:rsidR="0040282C" w:rsidRDefault="0040282C" w:rsidP="0040282C">
      <w:pPr>
        <w:widowControl w:val="0"/>
        <w:autoSpaceDE w:val="0"/>
        <w:autoSpaceDN w:val="0"/>
        <w:adjustRightInd w:val="0"/>
      </w:pPr>
    </w:p>
    <w:p w:rsidR="0040282C" w:rsidRDefault="0040282C" w:rsidP="0040282C">
      <w:pPr>
        <w:widowControl w:val="0"/>
        <w:autoSpaceDE w:val="0"/>
        <w:autoSpaceDN w:val="0"/>
        <w:adjustRightInd w:val="0"/>
        <w:ind w:left="1440" w:hanging="720"/>
      </w:pPr>
      <w:r>
        <w:t>a)</w:t>
      </w:r>
      <w:r>
        <w:tab/>
        <w:t xml:space="preserve">Sealed and labeled containers of asbestos-containing waste material shall be removed and transported to a prearranged disposal location. </w:t>
      </w:r>
    </w:p>
    <w:p w:rsidR="00B94F36" w:rsidRDefault="00B94F36" w:rsidP="0040282C">
      <w:pPr>
        <w:widowControl w:val="0"/>
        <w:autoSpaceDE w:val="0"/>
        <w:autoSpaceDN w:val="0"/>
        <w:adjustRightInd w:val="0"/>
        <w:ind w:left="1440" w:hanging="720"/>
      </w:pPr>
    </w:p>
    <w:p w:rsidR="0040282C" w:rsidRDefault="0040282C" w:rsidP="0040282C">
      <w:pPr>
        <w:widowControl w:val="0"/>
        <w:autoSpaceDE w:val="0"/>
        <w:autoSpaceDN w:val="0"/>
        <w:adjustRightInd w:val="0"/>
        <w:ind w:left="1440" w:hanging="720"/>
      </w:pPr>
      <w:r>
        <w:t>b)</w:t>
      </w:r>
      <w:r>
        <w:tab/>
        <w:t xml:space="preserve">All dump receipts, trip tickets, transportation manifests and/or other documentation of disposal shall be delivered to the building owner for his records.  A recordkeeping format utilizing a chain-of-custody form shall include the names and addresses of the building owner, contractor, pickup site, disposal site, the estimated quantity of the asbestos waste and the type and number of containers used.  The form shall be signed by the building owner, the contractor, and the disposal site operator, as the material changes custody. If a separate hauler is employed, his name, address, telephone number and signature shall also appear on the form. </w:t>
      </w:r>
    </w:p>
    <w:p w:rsidR="00B94F36" w:rsidRDefault="00B94F36" w:rsidP="0040282C">
      <w:pPr>
        <w:widowControl w:val="0"/>
        <w:autoSpaceDE w:val="0"/>
        <w:autoSpaceDN w:val="0"/>
        <w:adjustRightInd w:val="0"/>
        <w:ind w:left="1440" w:hanging="720"/>
      </w:pPr>
    </w:p>
    <w:p w:rsidR="0040282C" w:rsidRDefault="0040282C" w:rsidP="0040282C">
      <w:pPr>
        <w:widowControl w:val="0"/>
        <w:autoSpaceDE w:val="0"/>
        <w:autoSpaceDN w:val="0"/>
        <w:adjustRightInd w:val="0"/>
        <w:ind w:left="1440" w:hanging="720"/>
      </w:pPr>
      <w:r>
        <w:t>c)</w:t>
      </w:r>
      <w:r>
        <w:tab/>
        <w:t xml:space="preserve">The contractor shall transport asbestos materials in accordance with the following procedures: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1)</w:t>
      </w:r>
      <w:r>
        <w:tab/>
        <w:t xml:space="preserve">Drums, bags and wrapped components that have been removed from the work area shall be loaded into an enclosed truck for transportation.  Cargo areas shall be locked when unattended.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2)</w:t>
      </w:r>
      <w:r>
        <w:tab/>
        <w:t xml:space="preserve">The enclosed cargo area of the truck shall be free of debris and lined with six mil polyethylene or equivalent sheeting to prevent contamination from leaking or spilled containers.  Floor sheeting shall be installed first and extend up the side walls.  Wall sheeting shall overlap by six inches and be taped into place.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3)</w:t>
      </w:r>
      <w:r>
        <w:tab/>
        <w:t xml:space="preserve">Drums shall be placed on level surfaces in the cargo area and packed tightly together to prevent shifting and tipping.  Large structural components shall not be placed on top of bags of asbestos-containing materials and shall be secured to prevent shifting.  Containers shall not be thrown into the truck cargo area.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4)</w:t>
      </w:r>
      <w:r>
        <w:tab/>
        <w:t>Personnel loading asbestos-containing waste shall be licensed workers and shall be protected by disposable clothing, including head, body and foot protection and, at a minimum, half-</w:t>
      </w:r>
      <w:proofErr w:type="spellStart"/>
      <w:r>
        <w:t>facepiece</w:t>
      </w:r>
      <w:proofErr w:type="spellEnd"/>
      <w:r>
        <w:t xml:space="preserve">, air-purifying, dual cartridge respirators equipped with high efficiency HEPA filters.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5)</w:t>
      </w:r>
      <w:r>
        <w:tab/>
        <w:t xml:space="preserve">Any debris or residue observed on containers or surfaces outside of the work area resulting from cleanup or disposal activities shall be immediately cleaned up using HEPA filtered vacuum equipment and/or wet methods.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6)</w:t>
      </w:r>
      <w:r>
        <w:tab/>
        <w:t xml:space="preserve">Dumpsters or enclosed cargo areas of trucks used for asbestos waste storage or disposal shall be constructed of metal and have metal doors and metal tops that can be closed and locked to prevent vandalism, wind dispersion of asbestos fibers, or other disturbance of bagged asbestos debris.  </w:t>
      </w:r>
      <w:proofErr w:type="spellStart"/>
      <w:r>
        <w:t>Unbagged</w:t>
      </w:r>
      <w:proofErr w:type="spellEnd"/>
      <w:r>
        <w:t xml:space="preserve"> material and </w:t>
      </w:r>
      <w:proofErr w:type="spellStart"/>
      <w:r>
        <w:t>nonasbestos</w:t>
      </w:r>
      <w:proofErr w:type="spellEnd"/>
      <w:r>
        <w:t xml:space="preserve"> waste shall not be placed in these containers.  Bags shall be placed, not thrown, into these containers to avoid splitting.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7)</w:t>
      </w:r>
      <w:r>
        <w:tab/>
        <w:t xml:space="preserve">Asbestos-containing waste materials shall be transported directly to the landfill.  Temporary storage at a location other than the abatement project shall not be permitted. </w:t>
      </w:r>
    </w:p>
    <w:p w:rsidR="00B94F36" w:rsidRDefault="00B94F36" w:rsidP="0040282C">
      <w:pPr>
        <w:widowControl w:val="0"/>
        <w:autoSpaceDE w:val="0"/>
        <w:autoSpaceDN w:val="0"/>
        <w:adjustRightInd w:val="0"/>
        <w:ind w:left="1440" w:hanging="720"/>
      </w:pPr>
    </w:p>
    <w:p w:rsidR="0040282C" w:rsidRDefault="0040282C" w:rsidP="0040282C">
      <w:pPr>
        <w:widowControl w:val="0"/>
        <w:autoSpaceDE w:val="0"/>
        <w:autoSpaceDN w:val="0"/>
        <w:adjustRightInd w:val="0"/>
        <w:ind w:left="1440" w:hanging="720"/>
      </w:pPr>
      <w:r>
        <w:t>d)</w:t>
      </w:r>
      <w:r>
        <w:tab/>
        <w:t xml:space="preserve">The contractor shall dispose of asbestos materials in accordance with the following procedures: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1)</w:t>
      </w:r>
      <w:r>
        <w:tab/>
        <w:t xml:space="preserve">Upon reaching the landfill, trucks shall approach the dump location as closely as possible for unloading of the asbestos-containing waste.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2)</w:t>
      </w:r>
      <w:r>
        <w:tab/>
        <w:t xml:space="preserve">Bags, drums and components shall be inspected when off-loaded at the disposal site.  Material in damaged containers shall be repacked in empty drums or bags.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3)</w:t>
      </w:r>
      <w:r>
        <w:tab/>
        <w:t xml:space="preserve">Waste containers shall be placed on the ground at the disposal site, not pushed or thrown out of trucks (the weight of the wet material could rupture containers).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4)</w:t>
      </w:r>
      <w:r>
        <w:tab/>
        <w:t>Personnel off-loading containers at the disposal site shall wear protective equipment consisting of disposable head, body and foot protection and, at a minimum, half-</w:t>
      </w:r>
      <w:proofErr w:type="spellStart"/>
      <w:r>
        <w:t>facepiece</w:t>
      </w:r>
      <w:proofErr w:type="spellEnd"/>
      <w:r>
        <w:t xml:space="preserve">, air-purifying, dual cartridge respirators equipped with high efficiency HEPA filters. </w:t>
      </w:r>
    </w:p>
    <w:p w:rsidR="00B94F36" w:rsidRDefault="00B94F36" w:rsidP="0040282C">
      <w:pPr>
        <w:widowControl w:val="0"/>
        <w:autoSpaceDE w:val="0"/>
        <w:autoSpaceDN w:val="0"/>
        <w:adjustRightInd w:val="0"/>
        <w:ind w:left="2160" w:hanging="720"/>
      </w:pPr>
    </w:p>
    <w:p w:rsidR="0040282C" w:rsidRDefault="0040282C" w:rsidP="0040282C">
      <w:pPr>
        <w:widowControl w:val="0"/>
        <w:autoSpaceDE w:val="0"/>
        <w:autoSpaceDN w:val="0"/>
        <w:adjustRightInd w:val="0"/>
        <w:ind w:left="2160" w:hanging="720"/>
      </w:pPr>
      <w:r>
        <w:t>5)</w:t>
      </w:r>
      <w:r>
        <w:tab/>
        <w:t xml:space="preserve">Following the removal of all containerized waste, the truck cargo area shall be decontaminated using HEPA vacuums and/or wet methods.  Polyethylene sheeting shall be removed and discarded in bags or drums along with contaminated cleaning materials and protective clothing daily. </w:t>
      </w:r>
    </w:p>
    <w:sectPr w:rsidR="0040282C" w:rsidSect="004028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82C"/>
    <w:rsid w:val="0040282C"/>
    <w:rsid w:val="005C3366"/>
    <w:rsid w:val="00715FA3"/>
    <w:rsid w:val="00B94F36"/>
    <w:rsid w:val="00CB2B3B"/>
    <w:rsid w:val="00D3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