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4D" w:rsidRDefault="0048074D" w:rsidP="004807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74D" w:rsidRDefault="0048074D" w:rsidP="004807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855.425  Equipment Decontamination Enclosure System</w:t>
      </w:r>
      <w:r>
        <w:t xml:space="preserve"> </w:t>
      </w:r>
    </w:p>
    <w:p w:rsidR="0048074D" w:rsidRDefault="0048074D" w:rsidP="0048074D">
      <w:pPr>
        <w:widowControl w:val="0"/>
        <w:autoSpaceDE w:val="0"/>
        <w:autoSpaceDN w:val="0"/>
        <w:adjustRightInd w:val="0"/>
      </w:pPr>
    </w:p>
    <w:p w:rsidR="0048074D" w:rsidRDefault="0048074D" w:rsidP="0048074D">
      <w:pPr>
        <w:widowControl w:val="0"/>
        <w:autoSpaceDE w:val="0"/>
        <w:autoSpaceDN w:val="0"/>
        <w:adjustRightInd w:val="0"/>
      </w:pPr>
      <w:r>
        <w:t xml:space="preserve">The contractor shall provide or construct an equipment decontamination enclosure system consisting of two totally enclosed chambers as follows: </w:t>
      </w:r>
    </w:p>
    <w:p w:rsidR="005D73FE" w:rsidRDefault="005D73FE" w:rsidP="0048074D">
      <w:pPr>
        <w:widowControl w:val="0"/>
        <w:autoSpaceDE w:val="0"/>
        <w:autoSpaceDN w:val="0"/>
        <w:adjustRightInd w:val="0"/>
      </w:pPr>
    </w:p>
    <w:p w:rsidR="0048074D" w:rsidRDefault="0048074D" w:rsidP="004807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wash room or cleanup room shall be constructed with a curtained doorway to a designated area of the work area and a curtained doorway to the holding area. </w:t>
      </w:r>
    </w:p>
    <w:p w:rsidR="005D73FE" w:rsidRDefault="005D73FE" w:rsidP="0048074D">
      <w:pPr>
        <w:widowControl w:val="0"/>
        <w:autoSpaceDE w:val="0"/>
        <w:autoSpaceDN w:val="0"/>
        <w:adjustRightInd w:val="0"/>
        <w:ind w:left="1440" w:hanging="720"/>
      </w:pPr>
    </w:p>
    <w:p w:rsidR="0048074D" w:rsidRDefault="0048074D" w:rsidP="004807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holding area shall be constructed with a curtained doorway to the wash room and a lockable door to the exterior of the building. </w:t>
      </w:r>
    </w:p>
    <w:sectPr w:rsidR="0048074D" w:rsidSect="004807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74D"/>
    <w:rsid w:val="0048074D"/>
    <w:rsid w:val="005C3366"/>
    <w:rsid w:val="005D73FE"/>
    <w:rsid w:val="00842117"/>
    <w:rsid w:val="00AB09F6"/>
    <w:rsid w:val="00F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