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1C" w:rsidRDefault="004D1C1C" w:rsidP="004D1C1C">
      <w:pPr>
        <w:widowControl w:val="0"/>
        <w:autoSpaceDE w:val="0"/>
        <w:autoSpaceDN w:val="0"/>
        <w:adjustRightInd w:val="0"/>
      </w:pPr>
      <w:bookmarkStart w:id="0" w:name="_GoBack"/>
      <w:bookmarkEnd w:id="0"/>
    </w:p>
    <w:p w:rsidR="004D1C1C" w:rsidRDefault="004D1C1C" w:rsidP="004D1C1C">
      <w:pPr>
        <w:widowControl w:val="0"/>
        <w:autoSpaceDE w:val="0"/>
        <w:autoSpaceDN w:val="0"/>
        <w:adjustRightInd w:val="0"/>
      </w:pPr>
      <w:r>
        <w:rPr>
          <w:b/>
          <w:bCs/>
        </w:rPr>
        <w:t>Section 855.360  Demolition of a School Building</w:t>
      </w:r>
      <w:r>
        <w:t xml:space="preserve"> </w:t>
      </w:r>
    </w:p>
    <w:p w:rsidR="004D1C1C" w:rsidRDefault="004D1C1C" w:rsidP="004D1C1C">
      <w:pPr>
        <w:widowControl w:val="0"/>
        <w:autoSpaceDE w:val="0"/>
        <w:autoSpaceDN w:val="0"/>
        <w:adjustRightInd w:val="0"/>
      </w:pPr>
    </w:p>
    <w:p w:rsidR="004D1C1C" w:rsidRDefault="004D1C1C" w:rsidP="004D1C1C">
      <w:pPr>
        <w:widowControl w:val="0"/>
        <w:autoSpaceDE w:val="0"/>
        <w:autoSpaceDN w:val="0"/>
        <w:adjustRightInd w:val="0"/>
        <w:ind w:left="1440" w:hanging="720"/>
      </w:pPr>
      <w:r>
        <w:t>a)</w:t>
      </w:r>
      <w:r>
        <w:tab/>
        <w:t xml:space="preserve">Demolition of a school building shall be conducted in accordance with the National Emission Standards for Hazardous Air Pollutants (40 CFR 61) and Occupational Safety and Health Administration regulations (29 CFR 1910 and 1926). </w:t>
      </w:r>
    </w:p>
    <w:p w:rsidR="00E25B69" w:rsidRDefault="00E25B69" w:rsidP="004D1C1C">
      <w:pPr>
        <w:widowControl w:val="0"/>
        <w:autoSpaceDE w:val="0"/>
        <w:autoSpaceDN w:val="0"/>
        <w:adjustRightInd w:val="0"/>
        <w:ind w:left="1440" w:hanging="720"/>
      </w:pPr>
    </w:p>
    <w:p w:rsidR="004D1C1C" w:rsidRDefault="004D1C1C" w:rsidP="004D1C1C">
      <w:pPr>
        <w:widowControl w:val="0"/>
        <w:autoSpaceDE w:val="0"/>
        <w:autoSpaceDN w:val="0"/>
        <w:adjustRightInd w:val="0"/>
        <w:ind w:left="1440" w:hanging="720"/>
      </w:pPr>
      <w:r>
        <w:t>b)</w:t>
      </w:r>
      <w:r>
        <w:tab/>
        <w:t xml:space="preserve">The building owner shall inform the Department in writing of the planned demolition. </w:t>
      </w:r>
    </w:p>
    <w:p w:rsidR="00E25B69" w:rsidRDefault="00E25B69" w:rsidP="004D1C1C">
      <w:pPr>
        <w:widowControl w:val="0"/>
        <w:autoSpaceDE w:val="0"/>
        <w:autoSpaceDN w:val="0"/>
        <w:adjustRightInd w:val="0"/>
        <w:ind w:left="1440" w:hanging="720"/>
      </w:pPr>
    </w:p>
    <w:p w:rsidR="004D1C1C" w:rsidRDefault="004D1C1C" w:rsidP="004D1C1C">
      <w:pPr>
        <w:widowControl w:val="0"/>
        <w:autoSpaceDE w:val="0"/>
        <w:autoSpaceDN w:val="0"/>
        <w:adjustRightInd w:val="0"/>
        <w:ind w:left="1440" w:hanging="720"/>
      </w:pPr>
      <w:r>
        <w:t>c)</w:t>
      </w:r>
      <w:r>
        <w:tab/>
        <w:t xml:space="preserve">If a portion of a building containing ACBM is to be demolished, the portion to be demolished shall be separated from the portion to remain by airtight barriers.  Barriers erected for this purpose shall comply with Section 855.430(a). </w:t>
      </w:r>
    </w:p>
    <w:sectPr w:rsidR="004D1C1C" w:rsidSect="004D1C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1C1C"/>
    <w:rsid w:val="004D1C1C"/>
    <w:rsid w:val="005C3366"/>
    <w:rsid w:val="006D34E3"/>
    <w:rsid w:val="007C6512"/>
    <w:rsid w:val="00CD0404"/>
    <w:rsid w:val="00E2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