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950" w:rsidRDefault="00442950" w:rsidP="004429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42950" w:rsidRDefault="00442950" w:rsidP="00442950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848.130  </w:t>
      </w:r>
      <w:r w:rsidR="003C3147">
        <w:rPr>
          <w:b/>
          <w:bCs/>
        </w:rPr>
        <w:t xml:space="preserve"> </w:t>
      </w:r>
      <w:r>
        <w:rPr>
          <w:b/>
          <w:bCs/>
        </w:rPr>
        <w:t>Exemptions</w:t>
      </w:r>
      <w:r>
        <w:t xml:space="preserve"> </w:t>
      </w:r>
    </w:p>
    <w:p w:rsidR="00442950" w:rsidRDefault="00442950" w:rsidP="00442950">
      <w:pPr>
        <w:widowControl w:val="0"/>
        <w:autoSpaceDE w:val="0"/>
        <w:autoSpaceDN w:val="0"/>
        <w:adjustRightInd w:val="0"/>
      </w:pPr>
    </w:p>
    <w:p w:rsidR="00442950" w:rsidRDefault="00442950" w:rsidP="00726DA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Exemption of Art and Craft Products from Act Requirements.  </w:t>
      </w:r>
      <w:r>
        <w:rPr>
          <w:i/>
          <w:iCs/>
        </w:rPr>
        <w:t>If the Department finds that, because the toxic substances contained in an art or craft material cannot be ingested, inhaled or otherwise absorbed into the body during any reasonabl</w:t>
      </w:r>
      <w:r w:rsidR="00726DAE">
        <w:rPr>
          <w:i/>
          <w:iCs/>
        </w:rPr>
        <w:t xml:space="preserve">y foreseeable </w:t>
      </w:r>
      <w:r>
        <w:rPr>
          <w:i/>
          <w:iCs/>
        </w:rPr>
        <w:t>use of the product in such a manner as to pose a risk or adverse health effects, the Department shall exempt the product from the requirements of this Act</w:t>
      </w:r>
      <w:r>
        <w:t xml:space="preserve">. (Section 8 of the Act) </w:t>
      </w:r>
    </w:p>
    <w:p w:rsidR="00871B99" w:rsidRDefault="00871B99" w:rsidP="00442950">
      <w:pPr>
        <w:widowControl w:val="0"/>
        <w:autoSpaceDE w:val="0"/>
        <w:autoSpaceDN w:val="0"/>
        <w:adjustRightInd w:val="0"/>
        <w:ind w:left="1440" w:hanging="720"/>
      </w:pPr>
    </w:p>
    <w:p w:rsidR="00442950" w:rsidRDefault="00442950" w:rsidP="004429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Exempt Products.  The following products are exempt from the requirements of this Act: </w:t>
      </w:r>
    </w:p>
    <w:p w:rsidR="00442950" w:rsidRDefault="00442950" w:rsidP="00442950">
      <w:pPr>
        <w:widowControl w:val="0"/>
        <w:autoSpaceDE w:val="0"/>
        <w:autoSpaceDN w:val="0"/>
        <w:adjustRightInd w:val="0"/>
        <w:ind w:left="1440" w:hanging="720"/>
      </w:pPr>
    </w:p>
    <w:tbl>
      <w:tblPr>
        <w:tblW w:w="0" w:type="auto"/>
        <w:tblInd w:w="1476" w:type="dxa"/>
        <w:tblLook w:val="0000" w:firstRow="0" w:lastRow="0" w:firstColumn="0" w:lastColumn="0" w:noHBand="0" w:noVBand="0"/>
      </w:tblPr>
      <w:tblGrid>
        <w:gridCol w:w="3762"/>
        <w:gridCol w:w="3933"/>
      </w:tblGrid>
      <w:tr w:rsidR="003C3147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3C3147" w:rsidRDefault="003C3147" w:rsidP="00442950">
            <w:pPr>
              <w:widowControl w:val="0"/>
              <w:autoSpaceDE w:val="0"/>
              <w:autoSpaceDN w:val="0"/>
              <w:adjustRightInd w:val="0"/>
            </w:pPr>
            <w:r>
              <w:t>BRAND NAMES</w:t>
            </w:r>
          </w:p>
        </w:tc>
        <w:tc>
          <w:tcPr>
            <w:tcW w:w="3933" w:type="dxa"/>
          </w:tcPr>
          <w:p w:rsidR="003C3147" w:rsidRDefault="003C3147" w:rsidP="00442950">
            <w:pPr>
              <w:widowControl w:val="0"/>
              <w:autoSpaceDE w:val="0"/>
              <w:autoSpaceDN w:val="0"/>
              <w:adjustRightInd w:val="0"/>
            </w:pPr>
            <w:r>
              <w:t>MANUFACTURERS</w:t>
            </w:r>
          </w:p>
        </w:tc>
      </w:tr>
      <w:tr w:rsidR="003C3147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3C3147" w:rsidRDefault="003C3147" w:rsidP="004429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933" w:type="dxa"/>
          </w:tcPr>
          <w:p w:rsidR="003C3147" w:rsidRDefault="003C3147" w:rsidP="00442950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C3147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3C3147" w:rsidRDefault="003C3147" w:rsidP="00F76D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Klean</w:t>
            </w:r>
            <w:proofErr w:type="spellEnd"/>
            <w:r>
              <w:t xml:space="preserve"> </w:t>
            </w:r>
            <w:proofErr w:type="spellStart"/>
            <w:r>
              <w:t>Klay</w:t>
            </w:r>
            <w:proofErr w:type="spellEnd"/>
            <w:r>
              <w:t xml:space="preserve"> (Modeling clay)</w:t>
            </w:r>
          </w:p>
        </w:tc>
        <w:tc>
          <w:tcPr>
            <w:tcW w:w="3933" w:type="dxa"/>
          </w:tcPr>
          <w:p w:rsidR="003C3147" w:rsidRDefault="003C3147" w:rsidP="00F76D52">
            <w:pPr>
              <w:widowControl w:val="0"/>
              <w:autoSpaceDE w:val="0"/>
              <w:autoSpaceDN w:val="0"/>
              <w:adjustRightInd w:val="0"/>
            </w:pPr>
            <w:r>
              <w:t>Art Chemical Products, Inc.</w:t>
            </w:r>
          </w:p>
        </w:tc>
      </w:tr>
      <w:tr w:rsidR="003C3147">
        <w:tblPrEx>
          <w:tblCellMar>
            <w:top w:w="0" w:type="dxa"/>
            <w:bottom w:w="0" w:type="dxa"/>
          </w:tblCellMar>
        </w:tblPrEx>
        <w:tc>
          <w:tcPr>
            <w:tcW w:w="3762" w:type="dxa"/>
          </w:tcPr>
          <w:p w:rsidR="003C3147" w:rsidRDefault="003C3147" w:rsidP="00F76D52">
            <w:pPr>
              <w:widowControl w:val="0"/>
              <w:autoSpaceDE w:val="0"/>
              <w:autoSpaceDN w:val="0"/>
              <w:adjustRightInd w:val="0"/>
            </w:pPr>
            <w:proofErr w:type="spellStart"/>
            <w:r>
              <w:t>Pariscraft</w:t>
            </w:r>
            <w:proofErr w:type="spellEnd"/>
            <w:r>
              <w:t xml:space="preserve"> (Sculpture tape)</w:t>
            </w:r>
          </w:p>
        </w:tc>
        <w:tc>
          <w:tcPr>
            <w:tcW w:w="3933" w:type="dxa"/>
          </w:tcPr>
          <w:p w:rsidR="003C3147" w:rsidRDefault="003C3147" w:rsidP="00F76D52">
            <w:pPr>
              <w:widowControl w:val="0"/>
              <w:autoSpaceDE w:val="0"/>
              <w:autoSpaceDN w:val="0"/>
              <w:adjustRightInd w:val="0"/>
            </w:pPr>
            <w:r>
              <w:t>Hunt-</w:t>
            </w:r>
            <w:proofErr w:type="spellStart"/>
            <w:r>
              <w:t>Bienfang</w:t>
            </w:r>
            <w:proofErr w:type="spellEnd"/>
            <w:r>
              <w:t xml:space="preserve"> Co.</w:t>
            </w:r>
          </w:p>
        </w:tc>
      </w:tr>
    </w:tbl>
    <w:p w:rsidR="00442950" w:rsidRDefault="00442950" w:rsidP="00442950">
      <w:pPr>
        <w:widowControl w:val="0"/>
        <w:autoSpaceDE w:val="0"/>
        <w:autoSpaceDN w:val="0"/>
        <w:adjustRightInd w:val="0"/>
      </w:pPr>
    </w:p>
    <w:sectPr w:rsidR="00442950" w:rsidSect="004429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2950"/>
    <w:rsid w:val="000A583A"/>
    <w:rsid w:val="003C3147"/>
    <w:rsid w:val="00442950"/>
    <w:rsid w:val="005C3366"/>
    <w:rsid w:val="00707348"/>
    <w:rsid w:val="00726DAE"/>
    <w:rsid w:val="00812DA1"/>
    <w:rsid w:val="00871B99"/>
    <w:rsid w:val="00F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848</vt:lpstr>
    </vt:vector>
  </TitlesOfParts>
  <Company>State of Illinois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848</dc:title>
  <dc:subject/>
  <dc:creator>Illinois General Assembly</dc:creator>
  <cp:keywords/>
  <dc:description/>
  <cp:lastModifiedBy>Roberts, John</cp:lastModifiedBy>
  <cp:revision>3</cp:revision>
  <cp:lastPrinted>2003-03-21T15:13:00Z</cp:lastPrinted>
  <dcterms:created xsi:type="dcterms:W3CDTF">2012-06-22T01:29:00Z</dcterms:created>
  <dcterms:modified xsi:type="dcterms:W3CDTF">2012-06-22T01:29:00Z</dcterms:modified>
</cp:coreProperties>
</file>