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F7C" w:rsidRDefault="008F4F7C" w:rsidP="005B62E6"/>
    <w:p w:rsidR="005B62E6" w:rsidRPr="008F4F7C" w:rsidRDefault="005B62E6" w:rsidP="005B62E6">
      <w:pPr>
        <w:rPr>
          <w:b/>
        </w:rPr>
      </w:pPr>
      <w:r w:rsidRPr="008F4F7C">
        <w:rPr>
          <w:b/>
        </w:rPr>
        <w:t>Section 845.365  Stop Work Orders for Regulated Facilities</w:t>
      </w:r>
    </w:p>
    <w:p w:rsidR="005B62E6" w:rsidRPr="005B62E6" w:rsidRDefault="005B62E6" w:rsidP="005B62E6"/>
    <w:p w:rsidR="005B62E6" w:rsidRDefault="00331851" w:rsidP="005B62E6">
      <w:r w:rsidRPr="00331851">
        <w:rPr>
          <w:rFonts w:eastAsiaTheme="minorHAnsi"/>
          <w:i/>
        </w:rPr>
        <w:t xml:space="preserve">Whenever the Department or its delegate agency finds that a situation exists that requires immediate action to protect the public health, it may, without notice or hearing, issue an order requiring that such action be taken as it may deem necessary to protect the public health, including, but not limited to, the issuance of a stop work order, ordering the immediate suspension of any improper activities that may disturb a lead-bearing surface, and requiring that any person found to be improperly conducting such activities immediately cease work. Notwithstanding any other provision in the Act or this Part, such order shall be effective immediately. The Attorney General, State's Attorney, or Sheriff of the county in which the property is located has authority to enforce the order after receiving notice </w:t>
      </w:r>
      <w:r w:rsidR="00B534F5">
        <w:rPr>
          <w:rFonts w:eastAsiaTheme="minorHAnsi"/>
          <w:i/>
        </w:rPr>
        <w:t>of the order</w:t>
      </w:r>
      <w:r w:rsidRPr="00331851">
        <w:rPr>
          <w:rFonts w:eastAsiaTheme="minorHAnsi"/>
          <w:i/>
        </w:rPr>
        <w:t xml:space="preserve">. Any person subject to such an order is entitled, upon written request to the Department, to a hearing to determine the continued validity of the order. </w:t>
      </w:r>
      <w:r w:rsidRPr="00331851">
        <w:rPr>
          <w:rFonts w:eastAsiaTheme="minorHAnsi"/>
        </w:rPr>
        <w:t>(Section 8.3 of the Act)</w:t>
      </w:r>
    </w:p>
    <w:p w:rsidR="00331851" w:rsidRDefault="00331851" w:rsidP="005B62E6"/>
    <w:p w:rsidR="00331851" w:rsidRPr="005B62E6" w:rsidRDefault="00331851" w:rsidP="00331851">
      <w:pPr>
        <w:ind w:firstLine="720"/>
      </w:pPr>
      <w:r>
        <w:t>(Source:  Amended at 4</w:t>
      </w:r>
      <w:r w:rsidR="009C0865">
        <w:t>3</w:t>
      </w:r>
      <w:r>
        <w:t xml:space="preserve"> Ill. Reg. </w:t>
      </w:r>
      <w:r w:rsidR="00FB187E">
        <w:t>2440</w:t>
      </w:r>
      <w:r>
        <w:t xml:space="preserve">, effective </w:t>
      </w:r>
      <w:bookmarkStart w:id="0" w:name="_GoBack"/>
      <w:r w:rsidR="00FB187E">
        <w:t>February 8, 2019</w:t>
      </w:r>
      <w:bookmarkEnd w:id="0"/>
      <w:r>
        <w:t>)</w:t>
      </w:r>
    </w:p>
    <w:sectPr w:rsidR="00331851" w:rsidRPr="005B62E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52" w:rsidRDefault="00B04D52">
      <w:r>
        <w:separator/>
      </w:r>
    </w:p>
  </w:endnote>
  <w:endnote w:type="continuationSeparator" w:id="0">
    <w:p w:rsidR="00B04D52" w:rsidRDefault="00B0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52" w:rsidRDefault="00B04D52">
      <w:r>
        <w:separator/>
      </w:r>
    </w:p>
  </w:footnote>
  <w:footnote w:type="continuationSeparator" w:id="0">
    <w:p w:rsidR="00B04D52" w:rsidRDefault="00B04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2E6"/>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020C"/>
    <w:rsid w:val="00163EEE"/>
    <w:rsid w:val="00164756"/>
    <w:rsid w:val="00165CF9"/>
    <w:rsid w:val="00167A9F"/>
    <w:rsid w:val="001830D0"/>
    <w:rsid w:val="00193ABB"/>
    <w:rsid w:val="0019502A"/>
    <w:rsid w:val="001A6EDB"/>
    <w:rsid w:val="001B5F27"/>
    <w:rsid w:val="001C1D61"/>
    <w:rsid w:val="001C71C2"/>
    <w:rsid w:val="001C7D95"/>
    <w:rsid w:val="001D0EBA"/>
    <w:rsid w:val="001D0EFC"/>
    <w:rsid w:val="001D4CE9"/>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185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6DD5"/>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1AB5"/>
    <w:rsid w:val="005B62E6"/>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4D27"/>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4E11"/>
    <w:rsid w:val="008B56EA"/>
    <w:rsid w:val="008B77D8"/>
    <w:rsid w:val="008C1560"/>
    <w:rsid w:val="008C4FAF"/>
    <w:rsid w:val="008C5359"/>
    <w:rsid w:val="008D7182"/>
    <w:rsid w:val="008E68BC"/>
    <w:rsid w:val="008F2BEE"/>
    <w:rsid w:val="008F4F7C"/>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0865"/>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D52"/>
    <w:rsid w:val="00B15414"/>
    <w:rsid w:val="00B17D78"/>
    <w:rsid w:val="00B23B52"/>
    <w:rsid w:val="00B2411F"/>
    <w:rsid w:val="00B35D67"/>
    <w:rsid w:val="00B420C1"/>
    <w:rsid w:val="00B4287F"/>
    <w:rsid w:val="00B44A11"/>
    <w:rsid w:val="00B516F7"/>
    <w:rsid w:val="00B530BA"/>
    <w:rsid w:val="00B534F5"/>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F49AA"/>
    <w:rsid w:val="00D03A79"/>
    <w:rsid w:val="00D0676C"/>
    <w:rsid w:val="00D2155A"/>
    <w:rsid w:val="00D27015"/>
    <w:rsid w:val="00D2776C"/>
    <w:rsid w:val="00D27E4E"/>
    <w:rsid w:val="00D32AA7"/>
    <w:rsid w:val="00D33832"/>
    <w:rsid w:val="00D46468"/>
    <w:rsid w:val="00D52EBE"/>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1CD"/>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187E"/>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A3E695-AABF-4547-8FBB-06E7C123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5B62E6"/>
    <w:pPr>
      <w:widowControl w:val="0"/>
      <w:tabs>
        <w:tab w:val="num" w:pos="360"/>
      </w:tabs>
      <w:autoSpaceDE w:val="0"/>
      <w:autoSpaceDN w:val="0"/>
      <w:adjustRightInd w:val="0"/>
      <w:ind w:left="1440" w:hanging="720"/>
      <w:outlineLvl w:val="0"/>
    </w:pPr>
  </w:style>
  <w:style w:type="character" w:styleId="HTMLCode">
    <w:name w:val="HTML Code"/>
    <w:basedOn w:val="DefaultParagraphFont"/>
    <w:uiPriority w:val="99"/>
    <w:unhideWhenUsed/>
    <w:rsid w:val="0033185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81284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2019-02-07T15:55:00Z</dcterms:created>
  <dcterms:modified xsi:type="dcterms:W3CDTF">2019-02-19T15:39:00Z</dcterms:modified>
</cp:coreProperties>
</file>