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B2" w:rsidRDefault="00374AB2" w:rsidP="003B3040"/>
    <w:p w:rsidR="003B3040" w:rsidRPr="00374AB2" w:rsidRDefault="003B3040" w:rsidP="003B3040">
      <w:pPr>
        <w:rPr>
          <w:b/>
        </w:rPr>
      </w:pPr>
      <w:r w:rsidRPr="00374AB2">
        <w:rPr>
          <w:b/>
        </w:rPr>
        <w:t xml:space="preserve">Section 845.295  </w:t>
      </w:r>
      <w:r w:rsidR="002B4AA1">
        <w:rPr>
          <w:b/>
        </w:rPr>
        <w:t>Re-occupation</w:t>
      </w:r>
      <w:r w:rsidRPr="00374AB2">
        <w:rPr>
          <w:b/>
        </w:rPr>
        <w:t xml:space="preserve"> of the </w:t>
      </w:r>
      <w:r w:rsidR="002B4AA1">
        <w:rPr>
          <w:b/>
        </w:rPr>
        <w:t xml:space="preserve">Lead </w:t>
      </w:r>
      <w:r w:rsidRPr="00374AB2">
        <w:rPr>
          <w:b/>
        </w:rPr>
        <w:t xml:space="preserve">Work Area </w:t>
      </w:r>
    </w:p>
    <w:p w:rsidR="003B3040" w:rsidRPr="003B3040" w:rsidRDefault="003B3040" w:rsidP="003B3040"/>
    <w:p w:rsidR="003B3040" w:rsidRPr="003B3040" w:rsidRDefault="00374AB2" w:rsidP="00374AB2">
      <w:pPr>
        <w:ind w:left="1440" w:hanging="720"/>
      </w:pPr>
      <w:r>
        <w:t>a)</w:t>
      </w:r>
      <w:r>
        <w:tab/>
      </w:r>
      <w:r w:rsidR="003B3040" w:rsidRPr="003B3040">
        <w:t>Before a w</w:t>
      </w:r>
      <w:r w:rsidR="005E0453">
        <w:t xml:space="preserve">ork area may be released for </w:t>
      </w:r>
      <w:r w:rsidR="002B4AA1">
        <w:t>re-occupancy</w:t>
      </w:r>
      <w:r w:rsidR="003B3040" w:rsidRPr="003B3040">
        <w:t>, the work area must meet the following requirements:</w:t>
      </w:r>
    </w:p>
    <w:p w:rsidR="003B3040" w:rsidRPr="003B3040" w:rsidRDefault="003B3040" w:rsidP="003B3040"/>
    <w:p w:rsidR="003B3040" w:rsidRPr="003B3040" w:rsidRDefault="00374AB2" w:rsidP="00374AB2">
      <w:pPr>
        <w:ind w:left="2160" w:hanging="720"/>
      </w:pPr>
      <w:r>
        <w:t>1)</w:t>
      </w:r>
      <w:r>
        <w:tab/>
      </w:r>
      <w:r w:rsidR="003B3040" w:rsidRPr="003B3040">
        <w:t xml:space="preserve">The work area shall pass the visual inspection outlined in Section </w:t>
      </w:r>
      <w:r w:rsidR="003B3040" w:rsidRPr="00374AB2">
        <w:t>845.225</w:t>
      </w:r>
      <w:r w:rsidR="003B3040" w:rsidRPr="003B3040">
        <w:t>; and</w:t>
      </w:r>
    </w:p>
    <w:p w:rsidR="003B3040" w:rsidRPr="003B3040" w:rsidRDefault="003B3040" w:rsidP="0045638C"/>
    <w:p w:rsidR="003B3040" w:rsidRPr="003B3040" w:rsidRDefault="00374AB2" w:rsidP="00374AB2">
      <w:pPr>
        <w:ind w:left="2160" w:hanging="720"/>
      </w:pPr>
      <w:r>
        <w:t>2)</w:t>
      </w:r>
      <w:r>
        <w:tab/>
      </w:r>
      <w:r w:rsidR="003B3040" w:rsidRPr="003B3040">
        <w:t xml:space="preserve">Lead dust levels on </w:t>
      </w:r>
      <w:r w:rsidR="002B4AA1">
        <w:t xml:space="preserve">floors and other </w:t>
      </w:r>
      <w:r w:rsidR="003B3040" w:rsidRPr="003B3040">
        <w:t xml:space="preserve">horizontal surfaces shall be below the levels established in Section </w:t>
      </w:r>
      <w:r w:rsidR="003B3040" w:rsidRPr="00374AB2">
        <w:t>845.205</w:t>
      </w:r>
      <w:r w:rsidR="002B4AA1">
        <w:t>(c)</w:t>
      </w:r>
      <w:r w:rsidR="003B3040" w:rsidRPr="003B3040">
        <w:t>.</w:t>
      </w:r>
      <w:r w:rsidR="003B3040" w:rsidRPr="003B3040">
        <w:rPr>
          <w:i/>
          <w:iCs/>
        </w:rPr>
        <w:t xml:space="preserve">  </w:t>
      </w:r>
    </w:p>
    <w:p w:rsidR="003B3040" w:rsidRPr="003B3040" w:rsidRDefault="003B3040" w:rsidP="003B3040"/>
    <w:p w:rsidR="003B3040" w:rsidRPr="003B3040" w:rsidRDefault="00374AB2" w:rsidP="00374AB2">
      <w:pPr>
        <w:ind w:left="1440" w:hanging="720"/>
      </w:pPr>
      <w:r>
        <w:t>b)</w:t>
      </w:r>
      <w:r>
        <w:tab/>
      </w:r>
      <w:r w:rsidR="003B3040" w:rsidRPr="003B3040">
        <w:t xml:space="preserve">Upon passing the visual inspection and achieving acceptable </w:t>
      </w:r>
      <w:r w:rsidR="002B4AA1">
        <w:t xml:space="preserve">final </w:t>
      </w:r>
      <w:r w:rsidR="003B3040" w:rsidRPr="003B3040">
        <w:t xml:space="preserve"> clearance </w:t>
      </w:r>
      <w:r w:rsidR="002B4AA1">
        <w:t xml:space="preserve">evaluation </w:t>
      </w:r>
      <w:r w:rsidR="003B3040" w:rsidRPr="003B3040">
        <w:t xml:space="preserve">results, the licensed lead abatement contractor shall obtain a signed copy of the </w:t>
      </w:r>
      <w:r w:rsidR="002B4AA1">
        <w:t>final clearance evaluation results</w:t>
      </w:r>
      <w:r w:rsidR="003B3040" w:rsidRPr="003B3040">
        <w:t xml:space="preserve"> required by Section </w:t>
      </w:r>
      <w:r w:rsidR="003B3040" w:rsidRPr="00374AB2">
        <w:t>845.225</w:t>
      </w:r>
      <w:r w:rsidR="003B3040" w:rsidRPr="003B3040">
        <w:t xml:space="preserve"> before being released from the work area.</w:t>
      </w:r>
    </w:p>
    <w:p w:rsidR="003B3040" w:rsidRPr="003B3040" w:rsidRDefault="003B3040" w:rsidP="003B3040"/>
    <w:p w:rsidR="003B3040" w:rsidRDefault="00374AB2" w:rsidP="00374AB2">
      <w:pPr>
        <w:ind w:left="1440" w:hanging="720"/>
      </w:pPr>
      <w:r>
        <w:t>c)</w:t>
      </w:r>
      <w:r>
        <w:tab/>
      </w:r>
      <w:r w:rsidR="003B3040" w:rsidRPr="003B3040">
        <w:t xml:space="preserve">Upon receipt of the signed </w:t>
      </w:r>
      <w:r w:rsidR="002B4AA1">
        <w:t>final clearance evaluation results</w:t>
      </w:r>
      <w:r w:rsidR="003B3040" w:rsidRPr="003B3040">
        <w:t xml:space="preserve"> required by Section </w:t>
      </w:r>
      <w:r w:rsidR="003B3040" w:rsidRPr="00374AB2">
        <w:t xml:space="preserve">845.225, </w:t>
      </w:r>
      <w:r w:rsidR="003B3040" w:rsidRPr="003B3040">
        <w:t xml:space="preserve">the licensed lead abatement contractor shall remove the remaining isolation barriers and may release the work area for </w:t>
      </w:r>
      <w:r w:rsidR="002B4AA1">
        <w:t>re-occupancy</w:t>
      </w:r>
      <w:r w:rsidR="003B3040" w:rsidRPr="003B3040">
        <w:t>.</w:t>
      </w:r>
    </w:p>
    <w:p w:rsidR="002B4AA1" w:rsidRDefault="002B4AA1" w:rsidP="0045638C"/>
    <w:p w:rsidR="002B4AA1" w:rsidRPr="003B3040" w:rsidRDefault="002B4AA1" w:rsidP="00374AB2">
      <w:pPr>
        <w:ind w:left="1440" w:hanging="720"/>
      </w:pPr>
      <w:r>
        <w:t>(Source:  Amended at 4</w:t>
      </w:r>
      <w:r w:rsidR="00910363">
        <w:t>3</w:t>
      </w:r>
      <w:r>
        <w:t xml:space="preserve"> Ill. Reg. </w:t>
      </w:r>
      <w:r w:rsidR="00856F48">
        <w:t>2440</w:t>
      </w:r>
      <w:r>
        <w:t xml:space="preserve">, effective </w:t>
      </w:r>
      <w:bookmarkStart w:id="0" w:name="_GoBack"/>
      <w:r w:rsidR="00856F48">
        <w:t>February 8, 2019</w:t>
      </w:r>
      <w:bookmarkEnd w:id="0"/>
      <w:r>
        <w:t>)</w:t>
      </w:r>
    </w:p>
    <w:sectPr w:rsidR="002B4AA1" w:rsidRPr="003B304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7F" w:rsidRDefault="00506B7F">
      <w:r>
        <w:separator/>
      </w:r>
    </w:p>
  </w:endnote>
  <w:endnote w:type="continuationSeparator" w:id="0">
    <w:p w:rsidR="00506B7F" w:rsidRDefault="0050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7F" w:rsidRDefault="00506B7F">
      <w:r>
        <w:separator/>
      </w:r>
    </w:p>
  </w:footnote>
  <w:footnote w:type="continuationSeparator" w:id="0">
    <w:p w:rsidR="00506B7F" w:rsidRDefault="0050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04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2E3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4AA1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AB2"/>
    <w:rsid w:val="00375C58"/>
    <w:rsid w:val="00385640"/>
    <w:rsid w:val="0039357E"/>
    <w:rsid w:val="00393652"/>
    <w:rsid w:val="00394002"/>
    <w:rsid w:val="0039695D"/>
    <w:rsid w:val="003A4E0A"/>
    <w:rsid w:val="003B3040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638C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06B7F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0453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0CBE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F48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363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0FA4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50E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19F1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A09EE0-3F00-4BE9-B3F3-4983E8E9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3B3040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3B3040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character" w:customStyle="1" w:styleId="Hypertext">
    <w:name w:val="Hypertext"/>
    <w:rsid w:val="003B3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