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2F" w:rsidRDefault="00FE502F" w:rsidP="00147A71"/>
    <w:p w:rsidR="00147A71" w:rsidRPr="00FE502F" w:rsidRDefault="00147A71" w:rsidP="00147A71">
      <w:pPr>
        <w:rPr>
          <w:b/>
        </w:rPr>
      </w:pPr>
      <w:r w:rsidRPr="00FE502F">
        <w:rPr>
          <w:b/>
        </w:rPr>
        <w:t>Section 845.275  Safe Work Practices</w:t>
      </w:r>
    </w:p>
    <w:p w:rsidR="00147A71" w:rsidRPr="00147A71" w:rsidRDefault="00147A71" w:rsidP="00147A71"/>
    <w:p w:rsidR="00147A71" w:rsidRPr="00147A71" w:rsidRDefault="00FE502F" w:rsidP="00FE502F">
      <w:pPr>
        <w:ind w:left="1440" w:hanging="720"/>
      </w:pPr>
      <w:r>
        <w:t>a)</w:t>
      </w:r>
      <w:r>
        <w:tab/>
      </w:r>
      <w:r w:rsidR="00147A71" w:rsidRPr="00147A71">
        <w:t xml:space="preserve">Lead abatement may employ methodologies specified in Section </w:t>
      </w:r>
      <w:r w:rsidR="00147A71" w:rsidRPr="00FE502F">
        <w:t>845.15,</w:t>
      </w:r>
      <w:r w:rsidR="00147A71" w:rsidRPr="00147A71">
        <w:t xml:space="preserve"> including:</w:t>
      </w:r>
    </w:p>
    <w:p w:rsidR="00147A71" w:rsidRPr="00147A71" w:rsidRDefault="00147A71" w:rsidP="00147A71"/>
    <w:p w:rsidR="00147A71" w:rsidRPr="00147A71" w:rsidRDefault="00FE502F" w:rsidP="00FE502F">
      <w:pPr>
        <w:ind w:left="2160" w:hanging="720"/>
      </w:pPr>
      <w:r>
        <w:t>1)</w:t>
      </w:r>
      <w:r>
        <w:tab/>
      </w:r>
      <w:r w:rsidR="00147A71" w:rsidRPr="00147A71">
        <w:t>Replacement</w:t>
      </w:r>
      <w:r w:rsidR="0098015C">
        <w:t xml:space="preserve"> of any</w:t>
      </w:r>
      <w:r w:rsidR="00147A71" w:rsidRPr="00147A71">
        <w:t xml:space="preserve"> part of a building </w:t>
      </w:r>
      <w:r w:rsidR="00182775">
        <w:t xml:space="preserve">with a </w:t>
      </w:r>
      <w:r w:rsidR="0098015C">
        <w:t>lead-free component</w:t>
      </w:r>
      <w:r w:rsidR="00147A71" w:rsidRPr="00147A71">
        <w:t>.</w:t>
      </w:r>
    </w:p>
    <w:p w:rsidR="00147A71" w:rsidRPr="00147A71" w:rsidRDefault="00147A71" w:rsidP="00B44529"/>
    <w:p w:rsidR="00147A71" w:rsidRPr="00147A71" w:rsidRDefault="00FE502F" w:rsidP="00FE502F">
      <w:pPr>
        <w:ind w:left="2160" w:hanging="720"/>
      </w:pPr>
      <w:r>
        <w:t>2)</w:t>
      </w:r>
      <w:r>
        <w:tab/>
      </w:r>
      <w:r w:rsidR="00147A71" w:rsidRPr="00147A71">
        <w:t>Removal</w:t>
      </w:r>
      <w:r w:rsidR="0098015C">
        <w:t xml:space="preserve"> of any</w:t>
      </w:r>
      <w:r w:rsidR="00147A71" w:rsidRPr="00147A71">
        <w:t xml:space="preserve"> part of a building </w:t>
      </w:r>
      <w:r w:rsidR="0098015C">
        <w:t>using</w:t>
      </w:r>
      <w:r w:rsidR="00147A71" w:rsidRPr="00147A71">
        <w:t xml:space="preserve"> the following techniques:</w:t>
      </w:r>
    </w:p>
    <w:p w:rsidR="00147A71" w:rsidRPr="00147A71" w:rsidRDefault="00147A71" w:rsidP="00147A71"/>
    <w:p w:rsidR="00147A71" w:rsidRPr="00147A71" w:rsidRDefault="00FE502F" w:rsidP="00FE502F">
      <w:pPr>
        <w:ind w:left="2160"/>
      </w:pPr>
      <w:r>
        <w:t>A)</w:t>
      </w:r>
      <w:r>
        <w:tab/>
      </w:r>
      <w:r w:rsidR="00147A71" w:rsidRPr="00147A71">
        <w:t>Off-site chemical stripping;</w:t>
      </w:r>
    </w:p>
    <w:p w:rsidR="00147A71" w:rsidRPr="00147A71" w:rsidRDefault="00147A71" w:rsidP="00B44529"/>
    <w:p w:rsidR="00147A71" w:rsidRPr="00147A71" w:rsidRDefault="00FE502F" w:rsidP="00FE502F">
      <w:pPr>
        <w:ind w:left="2880" w:hanging="720"/>
      </w:pPr>
      <w:r>
        <w:t>B)</w:t>
      </w:r>
      <w:r>
        <w:tab/>
      </w:r>
      <w:r w:rsidR="00147A71" w:rsidRPr="00147A71">
        <w:t xml:space="preserve">Heat </w:t>
      </w:r>
      <w:r w:rsidR="0098015C">
        <w:t>guns</w:t>
      </w:r>
      <w:r w:rsidR="00147A71" w:rsidRPr="00147A71">
        <w:t xml:space="preserve"> operating </w:t>
      </w:r>
      <w:r w:rsidR="0098015C">
        <w:t>at temperatures</w:t>
      </w:r>
      <w:r w:rsidR="00147A71" w:rsidRPr="00147A71">
        <w:t xml:space="preserve"> not </w:t>
      </w:r>
      <w:r w:rsidR="0098015C">
        <w:t>exceeding</w:t>
      </w:r>
      <w:r w:rsidR="00147A71" w:rsidRPr="00147A71">
        <w:t xml:space="preserve"> 1100</w:t>
      </w:r>
      <w:r w:rsidR="00147A71" w:rsidRPr="00147A71">
        <w:rPr>
          <w:position w:val="2"/>
          <w:vertAlign w:val="superscript"/>
        </w:rPr>
        <w:t>o</w:t>
      </w:r>
      <w:r w:rsidR="00147A71" w:rsidRPr="00147A71">
        <w:t xml:space="preserve"> F.  If using heat guns, the lead abatement contractor shall ensure that </w:t>
      </w:r>
      <w:r w:rsidR="0098015C">
        <w:t>a</w:t>
      </w:r>
      <w:r w:rsidR="00147A71" w:rsidRPr="00147A71">
        <w:t xml:space="preserve"> minimum of one fire extinguisher for each heat gun being used </w:t>
      </w:r>
      <w:r w:rsidR="0098015C">
        <w:t>is</w:t>
      </w:r>
      <w:r w:rsidR="00147A71" w:rsidRPr="00147A71">
        <w:t xml:space="preserve"> supplied;</w:t>
      </w:r>
    </w:p>
    <w:p w:rsidR="00147A71" w:rsidRPr="00147A71" w:rsidRDefault="00147A71" w:rsidP="00B44529"/>
    <w:p w:rsidR="00147A71" w:rsidRPr="00147A71" w:rsidRDefault="00FE502F" w:rsidP="00FE502F">
      <w:pPr>
        <w:ind w:left="2880" w:hanging="720"/>
      </w:pPr>
      <w:r>
        <w:t>C)</w:t>
      </w:r>
      <w:r>
        <w:tab/>
      </w:r>
      <w:r w:rsidR="0098015C">
        <w:t>Non-flammable</w:t>
      </w:r>
      <w:r w:rsidR="00147A71" w:rsidRPr="00147A71">
        <w:t xml:space="preserve"> chemical strippers that do not contain methylene chloride;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D)</w:t>
      </w:r>
      <w:r>
        <w:tab/>
      </w:r>
      <w:r w:rsidR="00147A71" w:rsidRPr="00147A71">
        <w:t>Sander equipped with HEPA vacuum attachment;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E)</w:t>
      </w:r>
      <w:r>
        <w:tab/>
      </w:r>
      <w:r w:rsidR="00147A71" w:rsidRPr="00147A71">
        <w:t>Wet planing to substrate;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F)</w:t>
      </w:r>
      <w:r>
        <w:tab/>
      </w:r>
      <w:r w:rsidR="0098015C">
        <w:t>Contained vacuum</w:t>
      </w:r>
      <w:r w:rsidR="00147A71" w:rsidRPr="00147A71">
        <w:t xml:space="preserve"> blasting in exterior work areas only;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G)</w:t>
      </w:r>
      <w:r>
        <w:tab/>
      </w:r>
      <w:r w:rsidR="00147A71" w:rsidRPr="00147A71">
        <w:t>Contained hydro</w:t>
      </w:r>
      <w:r w:rsidR="00A37C32">
        <w:t>-</w:t>
      </w:r>
      <w:r w:rsidR="00147A71" w:rsidRPr="00147A71">
        <w:t>blasting in exterior work areas only; and</w:t>
      </w:r>
    </w:p>
    <w:p w:rsidR="00147A71" w:rsidRPr="00147A71" w:rsidRDefault="00147A71" w:rsidP="00B44529"/>
    <w:p w:rsidR="00147A71" w:rsidRPr="00147A71" w:rsidRDefault="00FE502F" w:rsidP="00FE502F">
      <w:pPr>
        <w:ind w:left="2880" w:hanging="720"/>
      </w:pPr>
      <w:r>
        <w:t>H)</w:t>
      </w:r>
      <w:r>
        <w:tab/>
      </w:r>
      <w:r w:rsidR="00147A71" w:rsidRPr="00147A71">
        <w:t>Mechanical paint removal systems equipped with a HEPA vacuum attachment.</w:t>
      </w:r>
    </w:p>
    <w:p w:rsidR="00147A71" w:rsidRPr="00147A71" w:rsidRDefault="00147A71" w:rsidP="00147A71"/>
    <w:p w:rsidR="00147A71" w:rsidRPr="00147A71" w:rsidRDefault="00FE502F" w:rsidP="00FE502F">
      <w:pPr>
        <w:ind w:left="2160" w:hanging="720"/>
      </w:pPr>
      <w:r>
        <w:t>3)</w:t>
      </w:r>
      <w:r>
        <w:tab/>
      </w:r>
      <w:r w:rsidR="00182775">
        <w:t>Enclosure</w:t>
      </w:r>
      <w:r w:rsidR="0098015C">
        <w:t xml:space="preserve"> of a lead-bearing</w:t>
      </w:r>
      <w:r w:rsidR="00147A71" w:rsidRPr="00147A71">
        <w:t xml:space="preserve"> substance may be </w:t>
      </w:r>
      <w:r w:rsidR="0098015C">
        <w:t>achieved</w:t>
      </w:r>
      <w:r w:rsidR="00147A71" w:rsidRPr="00147A71">
        <w:t xml:space="preserve"> by covering the </w:t>
      </w:r>
      <w:r w:rsidR="0098015C">
        <w:t>lead-bearing</w:t>
      </w:r>
      <w:r w:rsidR="00147A71" w:rsidRPr="00147A71">
        <w:t xml:space="preserve"> surface with </w:t>
      </w:r>
      <w:r w:rsidR="0098015C">
        <w:t>an approved material. Materials used shall comply</w:t>
      </w:r>
      <w:r w:rsidR="00147A71" w:rsidRPr="00147A71">
        <w:t xml:space="preserve"> with local building ordinances or codes and </w:t>
      </w:r>
      <w:r w:rsidR="0098015C">
        <w:t>shall be</w:t>
      </w:r>
      <w:r w:rsidR="00147A71" w:rsidRPr="00147A71">
        <w:t xml:space="preserve"> applied in accordance with methodologies outlined in Section </w:t>
      </w:r>
      <w:r w:rsidR="00147A71" w:rsidRPr="00FE502F">
        <w:t>845.15</w:t>
      </w:r>
      <w:r w:rsidR="00147A71" w:rsidRPr="00147A71">
        <w:t>.</w:t>
      </w:r>
      <w:r w:rsidR="007B3D68">
        <w:t xml:space="preserve"> Materials approved for enclosure include:</w:t>
      </w:r>
    </w:p>
    <w:p w:rsidR="00147A71" w:rsidRPr="00147A71" w:rsidRDefault="00147A71" w:rsidP="00147A71"/>
    <w:p w:rsidR="00147A71" w:rsidRPr="00147A71" w:rsidRDefault="00FE502F" w:rsidP="00FE502F">
      <w:pPr>
        <w:ind w:left="2160"/>
      </w:pPr>
      <w:r>
        <w:t>A)</w:t>
      </w:r>
      <w:r>
        <w:tab/>
      </w:r>
      <w:r w:rsidR="00147A71" w:rsidRPr="00147A71">
        <w:t>Gypsum board;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B)</w:t>
      </w:r>
      <w:r>
        <w:tab/>
      </w:r>
      <w:r w:rsidR="00147A71" w:rsidRPr="00147A71">
        <w:t>Fiberglass mats;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C)</w:t>
      </w:r>
      <w:r>
        <w:tab/>
      </w:r>
      <w:r w:rsidR="00147A71" w:rsidRPr="00147A71">
        <w:t>Canvas</w:t>
      </w:r>
      <w:r>
        <w:t>-</w:t>
      </w:r>
      <w:r w:rsidR="00147A71" w:rsidRPr="00147A71">
        <w:t>backed vinyl wall coverings;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D)</w:t>
      </w:r>
      <w:r>
        <w:tab/>
      </w:r>
      <w:r w:rsidR="00147A71" w:rsidRPr="00147A71">
        <w:t xml:space="preserve">High pressure laminated plastic </w:t>
      </w:r>
      <w:r w:rsidR="007B3D68">
        <w:t>sheeting</w:t>
      </w:r>
      <w:r w:rsidR="00147A71" w:rsidRPr="00147A71">
        <w:t>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E)</w:t>
      </w:r>
      <w:r>
        <w:tab/>
      </w:r>
      <w:r w:rsidR="00147A71" w:rsidRPr="00147A71">
        <w:t>Tile;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F)</w:t>
      </w:r>
      <w:r>
        <w:tab/>
      </w:r>
      <w:r w:rsidR="00147A71" w:rsidRPr="00147A71">
        <w:t>Paneling;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G)</w:t>
      </w:r>
      <w:r>
        <w:tab/>
      </w:r>
      <w:r w:rsidR="00147A71" w:rsidRPr="00147A71">
        <w:t>Vinyl;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H)</w:t>
      </w:r>
      <w:r>
        <w:tab/>
      </w:r>
      <w:r w:rsidR="00147A71" w:rsidRPr="00147A71">
        <w:t>Wood;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I)</w:t>
      </w:r>
      <w:r>
        <w:tab/>
      </w:r>
      <w:r w:rsidR="00147A71" w:rsidRPr="00147A71">
        <w:t>Aluminum;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J)</w:t>
      </w:r>
      <w:r>
        <w:tab/>
      </w:r>
      <w:r w:rsidR="00147A71" w:rsidRPr="00147A71">
        <w:t>Stone; or</w:t>
      </w:r>
    </w:p>
    <w:p w:rsidR="00147A71" w:rsidRPr="00147A71" w:rsidRDefault="00147A71" w:rsidP="00B44529"/>
    <w:p w:rsidR="00147A71" w:rsidRPr="00147A71" w:rsidRDefault="00FE502F" w:rsidP="00FE502F">
      <w:pPr>
        <w:ind w:left="2160"/>
      </w:pPr>
      <w:r>
        <w:t>K)</w:t>
      </w:r>
      <w:r>
        <w:tab/>
      </w:r>
      <w:r w:rsidR="00147A71" w:rsidRPr="00147A71">
        <w:t>Other durable material that does not readily tear or peel.</w:t>
      </w:r>
    </w:p>
    <w:p w:rsidR="00147A71" w:rsidRPr="00147A71" w:rsidRDefault="00147A71" w:rsidP="00147A71"/>
    <w:p w:rsidR="00147A71" w:rsidRPr="00147A71" w:rsidRDefault="00FE502F" w:rsidP="00FE502F">
      <w:pPr>
        <w:ind w:left="2160" w:hanging="720"/>
      </w:pPr>
      <w:r>
        <w:t>4)</w:t>
      </w:r>
      <w:r>
        <w:tab/>
      </w:r>
      <w:r w:rsidR="00182775">
        <w:t>Encapsulation</w:t>
      </w:r>
      <w:r w:rsidR="007B3D68">
        <w:t xml:space="preserve"> of a lead-bearing</w:t>
      </w:r>
      <w:r w:rsidR="00147A71" w:rsidRPr="00147A71">
        <w:t xml:space="preserve"> substance may be </w:t>
      </w:r>
      <w:r w:rsidR="007B3D68">
        <w:t>achieved</w:t>
      </w:r>
      <w:r w:rsidR="00147A71" w:rsidRPr="00147A71">
        <w:t xml:space="preserve"> by </w:t>
      </w:r>
      <w:r w:rsidR="007B3D68">
        <w:t>applying an</w:t>
      </w:r>
      <w:r w:rsidR="00147A71" w:rsidRPr="00147A71">
        <w:t xml:space="preserve"> encapsulating product in accordance with the manufacturer's directions and </w:t>
      </w:r>
      <w:r w:rsidR="007B3D68">
        <w:t>shall be</w:t>
      </w:r>
      <w:r w:rsidR="00147A71" w:rsidRPr="00147A71">
        <w:t xml:space="preserve"> applied in accordance with methodologies specified in Section</w:t>
      </w:r>
      <w:r w:rsidR="00147A71" w:rsidRPr="00FE502F">
        <w:t xml:space="preserve"> 845.15</w:t>
      </w:r>
      <w:r w:rsidR="00147A71" w:rsidRPr="00147A71">
        <w:t>.</w:t>
      </w:r>
    </w:p>
    <w:p w:rsidR="00147A71" w:rsidRPr="00147A71" w:rsidRDefault="00147A71" w:rsidP="00147A71"/>
    <w:p w:rsidR="00147A71" w:rsidRPr="00147A71" w:rsidRDefault="00FE502F" w:rsidP="00FE502F">
      <w:pPr>
        <w:ind w:left="1440" w:hanging="720"/>
      </w:pPr>
      <w:r>
        <w:t>b)</w:t>
      </w:r>
      <w:r>
        <w:tab/>
      </w:r>
      <w:r w:rsidR="00147A71" w:rsidRPr="00147A71">
        <w:t xml:space="preserve">Lead mitigation may </w:t>
      </w:r>
      <w:r w:rsidR="007B3D68">
        <w:t>employ</w:t>
      </w:r>
      <w:r w:rsidR="00147A71" w:rsidRPr="00147A71">
        <w:t xml:space="preserve"> interim lead hazard control work practices, including:</w:t>
      </w:r>
    </w:p>
    <w:p w:rsidR="00147A71" w:rsidRPr="00147A71" w:rsidRDefault="00147A71" w:rsidP="00147A71"/>
    <w:p w:rsidR="00147A71" w:rsidRPr="00147A71" w:rsidRDefault="00FE502F" w:rsidP="00FE502F">
      <w:pPr>
        <w:ind w:left="2160" w:hanging="720"/>
      </w:pPr>
      <w:r>
        <w:t>1)</w:t>
      </w:r>
      <w:r>
        <w:tab/>
      </w:r>
      <w:r w:rsidR="007B3D68">
        <w:t>Procedures</w:t>
      </w:r>
      <w:r w:rsidR="00147A71" w:rsidRPr="00147A71">
        <w:t xml:space="preserve"> identified as interim controls outlined in the methodologies incorporated in Section </w:t>
      </w:r>
      <w:r w:rsidR="00147A71" w:rsidRPr="00FE502F">
        <w:t>845.15;</w:t>
      </w:r>
    </w:p>
    <w:p w:rsidR="00147A71" w:rsidRPr="00147A71" w:rsidRDefault="00147A71" w:rsidP="00B44529"/>
    <w:p w:rsidR="00147A71" w:rsidRPr="00147A71" w:rsidRDefault="00FE502F" w:rsidP="00FE502F">
      <w:pPr>
        <w:ind w:left="2160" w:hanging="720"/>
      </w:pPr>
      <w:r>
        <w:t>2)</w:t>
      </w:r>
      <w:r>
        <w:tab/>
      </w:r>
      <w:r w:rsidR="00147A71" w:rsidRPr="00147A71">
        <w:t>The methods outlined in subsection (a) that are not permanent;</w:t>
      </w:r>
    </w:p>
    <w:p w:rsidR="00147A71" w:rsidRPr="00147A71" w:rsidRDefault="00147A71" w:rsidP="00B44529"/>
    <w:p w:rsidR="00147A71" w:rsidRPr="00147A71" w:rsidRDefault="00FE502F" w:rsidP="00FE502F">
      <w:pPr>
        <w:ind w:left="1440"/>
      </w:pPr>
      <w:r>
        <w:t>3)</w:t>
      </w:r>
      <w:r>
        <w:tab/>
      </w:r>
      <w:r w:rsidR="00147A71" w:rsidRPr="00147A71">
        <w:t>Paint film stabilization;</w:t>
      </w:r>
    </w:p>
    <w:p w:rsidR="00147A71" w:rsidRPr="00147A71" w:rsidRDefault="00147A71" w:rsidP="00B44529"/>
    <w:p w:rsidR="00147A71" w:rsidRPr="00147A71" w:rsidRDefault="00FE502F" w:rsidP="00FE502F">
      <w:pPr>
        <w:ind w:left="1440"/>
      </w:pPr>
      <w:r>
        <w:t>4)</w:t>
      </w:r>
      <w:r>
        <w:tab/>
      </w:r>
      <w:r w:rsidR="00147A71" w:rsidRPr="00147A71">
        <w:t>Friction and impact surface treatment;</w:t>
      </w:r>
      <w:r w:rsidR="003F1386">
        <w:t xml:space="preserve"> and</w:t>
      </w:r>
    </w:p>
    <w:p w:rsidR="00147A71" w:rsidRPr="00147A71" w:rsidRDefault="00147A71" w:rsidP="00B44529"/>
    <w:p w:rsidR="00147A71" w:rsidRDefault="00FE502F" w:rsidP="00FE502F">
      <w:pPr>
        <w:ind w:left="2160" w:hanging="720"/>
      </w:pPr>
      <w:r>
        <w:t>5)</w:t>
      </w:r>
      <w:r>
        <w:tab/>
      </w:r>
      <w:r w:rsidR="00147A71" w:rsidRPr="00147A71">
        <w:t>Dust removal and control</w:t>
      </w:r>
      <w:r w:rsidR="007B3D68">
        <w:t>.</w:t>
      </w:r>
    </w:p>
    <w:p w:rsidR="007B3D68" w:rsidRDefault="007B3D68" w:rsidP="00B44529"/>
    <w:p w:rsidR="007B3D68" w:rsidRPr="00147A71" w:rsidRDefault="007B3D68" w:rsidP="007B3D68">
      <w:pPr>
        <w:ind w:left="2160" w:hanging="1440"/>
      </w:pPr>
      <w:r>
        <w:t>(Source:  Amended at 4</w:t>
      </w:r>
      <w:r w:rsidR="00FD469A">
        <w:t>3</w:t>
      </w:r>
      <w:r>
        <w:t xml:space="preserve"> Ill. Reg. </w:t>
      </w:r>
      <w:r w:rsidR="008207B2">
        <w:t>2440</w:t>
      </w:r>
      <w:r>
        <w:t xml:space="preserve">, effective </w:t>
      </w:r>
      <w:bookmarkStart w:id="0" w:name="_GoBack"/>
      <w:r w:rsidR="008207B2">
        <w:t>February 8, 2019</w:t>
      </w:r>
      <w:bookmarkEnd w:id="0"/>
      <w:r>
        <w:t>)</w:t>
      </w:r>
    </w:p>
    <w:sectPr w:rsidR="007B3D68" w:rsidRPr="00147A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EFB" w:rsidRDefault="00D36EFB">
      <w:r>
        <w:separator/>
      </w:r>
    </w:p>
  </w:endnote>
  <w:endnote w:type="continuationSeparator" w:id="0">
    <w:p w:rsidR="00D36EFB" w:rsidRDefault="00D3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EFB" w:rsidRDefault="00D36EFB">
      <w:r>
        <w:separator/>
      </w:r>
    </w:p>
  </w:footnote>
  <w:footnote w:type="continuationSeparator" w:id="0">
    <w:p w:rsidR="00D36EFB" w:rsidRDefault="00D3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A7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9CC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47A71"/>
    <w:rsid w:val="0015097E"/>
    <w:rsid w:val="00153DEA"/>
    <w:rsid w:val="00154F65"/>
    <w:rsid w:val="00155217"/>
    <w:rsid w:val="00155905"/>
    <w:rsid w:val="00163EEE"/>
    <w:rsid w:val="00164756"/>
    <w:rsid w:val="00165CF9"/>
    <w:rsid w:val="0018277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470"/>
    <w:rsid w:val="0026224A"/>
    <w:rsid w:val="002667B7"/>
    <w:rsid w:val="00272138"/>
    <w:rsid w:val="002721C1"/>
    <w:rsid w:val="00272986"/>
    <w:rsid w:val="00273D0E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9D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1386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3D68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07B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15C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37C32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529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4C4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EFB"/>
    <w:rsid w:val="00D46468"/>
    <w:rsid w:val="00D55B37"/>
    <w:rsid w:val="00D5634E"/>
    <w:rsid w:val="00D64B08"/>
    <w:rsid w:val="00D70D8F"/>
    <w:rsid w:val="00D76B84"/>
    <w:rsid w:val="00D77DCF"/>
    <w:rsid w:val="00D80178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12A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4C9E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69A"/>
    <w:rsid w:val="00FE502F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FB19C4-C77D-485A-B3DA-01438222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147A71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147A71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147A71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147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