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28E8" w14:textId="77777777" w:rsidR="00C32477" w:rsidRDefault="00C32477" w:rsidP="00C32477"/>
    <w:p w14:paraId="192A43B8" w14:textId="77777777" w:rsidR="00961F45" w:rsidRPr="00C32477" w:rsidRDefault="00961F45" w:rsidP="00C32477">
      <w:pPr>
        <w:rPr>
          <w:b/>
        </w:rPr>
      </w:pPr>
      <w:r w:rsidRPr="00C32477">
        <w:rPr>
          <w:b/>
        </w:rPr>
        <w:t>Section 845.60  Reporting</w:t>
      </w:r>
    </w:p>
    <w:p w14:paraId="0574B1DB" w14:textId="77777777" w:rsidR="00961F45" w:rsidRPr="00423723" w:rsidRDefault="00961F45" w:rsidP="00524C31"/>
    <w:p w14:paraId="68D7C106" w14:textId="2A30A271" w:rsidR="00961F45" w:rsidRPr="00C32477" w:rsidRDefault="00C32477" w:rsidP="00423723">
      <w:pPr>
        <w:ind w:left="1440" w:hanging="720"/>
      </w:pPr>
      <w:r w:rsidRPr="00423723">
        <w:t>a)</w:t>
      </w:r>
      <w:r w:rsidRPr="00423723">
        <w:tab/>
      </w:r>
      <w:r w:rsidR="00423723" w:rsidRPr="00423723">
        <w:rPr>
          <w:i/>
        </w:rPr>
        <w:t>Every physician who diagnoses, or health care provider, nurse, hospital administrator, public health officer or director of a clinical laboratory who has verified information of the existence of a blood lead test result for any child or pregnant person</w:t>
      </w:r>
      <w:r w:rsidR="00CA1072">
        <w:rPr>
          <w:i/>
        </w:rPr>
        <w:t>,</w:t>
      </w:r>
      <w:r w:rsidR="00423723" w:rsidRPr="00423723">
        <w:rPr>
          <w:i/>
        </w:rPr>
        <w:t xml:space="preserve"> shall report the result to the Department.</w:t>
      </w:r>
      <w:r w:rsidR="00423723" w:rsidRPr="00423723">
        <w:t xml:space="preserve"> (Section 7 of the Act)  If the analysis has been performed at the Department laboratory, or the provider has ascertained that the clinical laboratory where specimens are processed electronically reports all blood lead level results to the Department, then duplicate reporting is not required. Any blood lead test results of </w:t>
      </w:r>
      <w:r w:rsidR="00866A8B">
        <w:t>3.5</w:t>
      </w:r>
      <w:r w:rsidR="00AC3423">
        <w:t xml:space="preserve"> </w:t>
      </w:r>
      <w:r w:rsidR="00423723" w:rsidRPr="00423723">
        <w:t>µg/dL or greater</w:t>
      </w:r>
      <w:r w:rsidR="004F6FBB">
        <w:t xml:space="preserve"> (on or after January 1, 2025, or 5 µg/dL through December 31, 2024) </w:t>
      </w:r>
      <w:r w:rsidR="00423723" w:rsidRPr="00423723">
        <w:t>shall be reported to the Department within 48 hours</w:t>
      </w:r>
      <w:r w:rsidR="00CA1072">
        <w:t xml:space="preserve"> after</w:t>
      </w:r>
      <w:r w:rsidR="00423723" w:rsidRPr="00423723">
        <w:t xml:space="preserve"> analysis. All other verified blood lead test results shall be reported to the Department no later than 30 days following the last day of the month in which the test results </w:t>
      </w:r>
      <w:r w:rsidR="00CA1072">
        <w:t xml:space="preserve">were </w:t>
      </w:r>
      <w:r w:rsidR="00423723" w:rsidRPr="00423723">
        <w:t>analyzed. The information included in the laboratory report on all blood lead test results shall include the blood lead level, the child's or pregnant person</w:t>
      </w:r>
      <w:r w:rsidR="00CA1072">
        <w:t>'</w:t>
      </w:r>
      <w:r w:rsidR="00423723" w:rsidRPr="00423723">
        <w:t xml:space="preserve">s name, date of birth, sex and race, complete address (including street, apartment number, city, state and ZIP code), date of test, test type, date of report, </w:t>
      </w:r>
      <w:r w:rsidR="005B0D52">
        <w:t>primary care provider and clinic address where blood was drawn</w:t>
      </w:r>
      <w:r w:rsidR="00423723" w:rsidRPr="00423723">
        <w:t xml:space="preserve">, Medicaid identification number (if applicable), and the reporting agency. All reports submitted shall identify blood lead test results quantitatively. These requirements shall be the same for all </w:t>
      </w:r>
      <w:r w:rsidR="00423723" w:rsidRPr="00423723">
        <w:rPr>
          <w:rFonts w:eastAsiaTheme="minorHAnsi"/>
        </w:rPr>
        <w:t>health care providers, hospital administrators and public health officers conducting a blood lead test by venous or capillary blood draw</w:t>
      </w:r>
      <w:r w:rsidR="00423723" w:rsidRPr="002B0286">
        <w:rPr>
          <w:rFonts w:eastAsiaTheme="minorHAnsi"/>
        </w:rPr>
        <w:t>.</w:t>
      </w:r>
    </w:p>
    <w:p w14:paraId="3814F24D" w14:textId="77777777" w:rsidR="00961F45" w:rsidRPr="00C32477" w:rsidRDefault="00961F45" w:rsidP="00C32477"/>
    <w:p w14:paraId="16A035C3" w14:textId="77777777" w:rsidR="00961F45" w:rsidRPr="00C32477" w:rsidRDefault="00C32477" w:rsidP="002B0286">
      <w:pPr>
        <w:ind w:left="1440" w:hanging="720"/>
      </w:pPr>
      <w:r>
        <w:t>b)</w:t>
      </w:r>
      <w:r>
        <w:tab/>
      </w:r>
      <w:r w:rsidR="00961F45" w:rsidRPr="00C32477">
        <w:t xml:space="preserve">Reports shall be made to the Department, and all reported information, including the source of </w:t>
      </w:r>
      <w:r w:rsidR="00CA1072">
        <w:t xml:space="preserve">the </w:t>
      </w:r>
      <w:r w:rsidR="00961F45" w:rsidRPr="00C32477">
        <w:t xml:space="preserve">information, received by the Department shall be considered confidential in nature.  Any information submitted to a laboratory at the request of the Department and in accordance with this Part shall be treated as confidential by the laboratory that receives the information on behalf of and as required by the Department. </w:t>
      </w:r>
      <w:r>
        <w:t xml:space="preserve"> </w:t>
      </w:r>
      <w:r w:rsidR="00423723">
        <w:t>All</w:t>
      </w:r>
      <w:r w:rsidR="00961F45" w:rsidRPr="00C32477">
        <w:t xml:space="preserve"> reports</w:t>
      </w:r>
      <w:r w:rsidR="00423723">
        <w:t xml:space="preserve"> and information</w:t>
      </w:r>
      <w:r w:rsidR="00961F45" w:rsidRPr="00C32477">
        <w:t xml:space="preserve"> provided under this Section shall be confidential and subject to the provisions of the Medical Studies Act and the Communicable Disease Report Act</w:t>
      </w:r>
      <w:r w:rsidR="00423723">
        <w:t>, and shall not be disclosed</w:t>
      </w:r>
      <w:r w:rsidR="00961F45" w:rsidRPr="00C32477">
        <w:t>.  It is the right, however, of any patient to obtain his or her own data.</w:t>
      </w:r>
    </w:p>
    <w:p w14:paraId="1B3B3FC0" w14:textId="77777777" w:rsidR="00961F45" w:rsidRPr="00C32477" w:rsidRDefault="00961F45" w:rsidP="00C32477"/>
    <w:p w14:paraId="4B096E48" w14:textId="77777777" w:rsidR="00961F45" w:rsidRPr="00C32477" w:rsidRDefault="00C32477" w:rsidP="00C32477">
      <w:pPr>
        <w:ind w:left="1440" w:hanging="720"/>
      </w:pPr>
      <w:r>
        <w:t>c)</w:t>
      </w:r>
      <w:r>
        <w:tab/>
      </w:r>
      <w:r w:rsidR="00961F45" w:rsidRPr="00C32477">
        <w:t xml:space="preserve">Reports shall be submitted </w:t>
      </w:r>
      <w:r w:rsidR="00423723">
        <w:t>in a format approved by the Department</w:t>
      </w:r>
      <w:r w:rsidR="00961F45" w:rsidRPr="00C32477">
        <w:t xml:space="preserve">.  </w:t>
      </w:r>
    </w:p>
    <w:p w14:paraId="43D8AF93" w14:textId="77777777" w:rsidR="00423723" w:rsidRDefault="00423723" w:rsidP="00524C31"/>
    <w:p w14:paraId="6AD4780F" w14:textId="3FD63D10" w:rsidR="00423723" w:rsidRPr="00C32477" w:rsidRDefault="00866A8B" w:rsidP="00C32477">
      <w:pPr>
        <w:ind w:left="1440" w:hanging="720"/>
      </w:pPr>
      <w:r w:rsidRPr="00524821">
        <w:t>(Source:  Amended at 4</w:t>
      </w:r>
      <w:r>
        <w:t>8</w:t>
      </w:r>
      <w:r w:rsidRPr="00524821">
        <w:t xml:space="preserve"> Ill. Reg. </w:t>
      </w:r>
      <w:r w:rsidR="00F33DAE">
        <w:t>12384</w:t>
      </w:r>
      <w:r w:rsidRPr="00524821">
        <w:t xml:space="preserve">, effective </w:t>
      </w:r>
      <w:r w:rsidR="00F33DAE">
        <w:t>August 5, 2024</w:t>
      </w:r>
      <w:r w:rsidRPr="00524821">
        <w:t>)</w:t>
      </w:r>
    </w:p>
    <w:sectPr w:rsidR="00423723" w:rsidRPr="00C3247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0898" w14:textId="77777777" w:rsidR="00D23105" w:rsidRDefault="00D23105">
      <w:r>
        <w:separator/>
      </w:r>
    </w:p>
  </w:endnote>
  <w:endnote w:type="continuationSeparator" w:id="0">
    <w:p w14:paraId="00AFB60D" w14:textId="77777777" w:rsidR="00D23105" w:rsidRDefault="00D2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D999" w14:textId="77777777" w:rsidR="00D23105" w:rsidRDefault="00D23105">
      <w:r>
        <w:separator/>
      </w:r>
    </w:p>
  </w:footnote>
  <w:footnote w:type="continuationSeparator" w:id="0">
    <w:p w14:paraId="4674CB19" w14:textId="77777777" w:rsidR="00D23105" w:rsidRDefault="00D23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1F4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0286"/>
    <w:rsid w:val="002C53F7"/>
    <w:rsid w:val="002C5D80"/>
    <w:rsid w:val="002C75E4"/>
    <w:rsid w:val="002D3C4D"/>
    <w:rsid w:val="002D3FBA"/>
    <w:rsid w:val="002D7620"/>
    <w:rsid w:val="002E707A"/>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58EB"/>
    <w:rsid w:val="0039695D"/>
    <w:rsid w:val="003A4E0A"/>
    <w:rsid w:val="003B419A"/>
    <w:rsid w:val="003B5138"/>
    <w:rsid w:val="003D0D44"/>
    <w:rsid w:val="003D12E4"/>
    <w:rsid w:val="003D4D4A"/>
    <w:rsid w:val="003F0EC8"/>
    <w:rsid w:val="003F2136"/>
    <w:rsid w:val="003F24E6"/>
    <w:rsid w:val="003F3A28"/>
    <w:rsid w:val="003F46FB"/>
    <w:rsid w:val="003F5FD7"/>
    <w:rsid w:val="003F60AF"/>
    <w:rsid w:val="004014FB"/>
    <w:rsid w:val="00404222"/>
    <w:rsid w:val="00420E63"/>
    <w:rsid w:val="004218A0"/>
    <w:rsid w:val="00423723"/>
    <w:rsid w:val="00426A13"/>
    <w:rsid w:val="00431CFE"/>
    <w:rsid w:val="004326E0"/>
    <w:rsid w:val="004448CB"/>
    <w:rsid w:val="004536AB"/>
    <w:rsid w:val="00453E6F"/>
    <w:rsid w:val="00461E78"/>
    <w:rsid w:val="0046272D"/>
    <w:rsid w:val="0047017E"/>
    <w:rsid w:val="00471A17"/>
    <w:rsid w:val="004724DC"/>
    <w:rsid w:val="0047291C"/>
    <w:rsid w:val="00475AE2"/>
    <w:rsid w:val="00477B8E"/>
    <w:rsid w:val="00483B7F"/>
    <w:rsid w:val="0048457F"/>
    <w:rsid w:val="004925CE"/>
    <w:rsid w:val="00493C66"/>
    <w:rsid w:val="0049486A"/>
    <w:rsid w:val="004A2DF2"/>
    <w:rsid w:val="004A5F4E"/>
    <w:rsid w:val="004B0153"/>
    <w:rsid w:val="004B41BC"/>
    <w:rsid w:val="004B6FF4"/>
    <w:rsid w:val="004D6EED"/>
    <w:rsid w:val="004D73D3"/>
    <w:rsid w:val="004E49DF"/>
    <w:rsid w:val="004E513F"/>
    <w:rsid w:val="004E5364"/>
    <w:rsid w:val="004F6FBB"/>
    <w:rsid w:val="005001C5"/>
    <w:rsid w:val="005039E7"/>
    <w:rsid w:val="0050660E"/>
    <w:rsid w:val="005109B5"/>
    <w:rsid w:val="00512795"/>
    <w:rsid w:val="0052086C"/>
    <w:rsid w:val="0052308E"/>
    <w:rsid w:val="005232CE"/>
    <w:rsid w:val="005237D3"/>
    <w:rsid w:val="00524C31"/>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0D52"/>
    <w:rsid w:val="005D35F3"/>
    <w:rsid w:val="005E03A7"/>
    <w:rsid w:val="005E3D55"/>
    <w:rsid w:val="005F2891"/>
    <w:rsid w:val="006132CE"/>
    <w:rsid w:val="00613A60"/>
    <w:rsid w:val="00620BBA"/>
    <w:rsid w:val="006247D4"/>
    <w:rsid w:val="00631875"/>
    <w:rsid w:val="00634D17"/>
    <w:rsid w:val="00641AEA"/>
    <w:rsid w:val="0064660E"/>
    <w:rsid w:val="00651FF5"/>
    <w:rsid w:val="006548A7"/>
    <w:rsid w:val="00670B89"/>
    <w:rsid w:val="00672EE7"/>
    <w:rsid w:val="00673BD7"/>
    <w:rsid w:val="00680704"/>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1D69"/>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23FB"/>
    <w:rsid w:val="00790388"/>
    <w:rsid w:val="00794C7C"/>
    <w:rsid w:val="00796D0E"/>
    <w:rsid w:val="007A1867"/>
    <w:rsid w:val="007A7D79"/>
    <w:rsid w:val="007B79C0"/>
    <w:rsid w:val="007C4EE5"/>
    <w:rsid w:val="007E5206"/>
    <w:rsid w:val="007F1A7F"/>
    <w:rsid w:val="007F28A2"/>
    <w:rsid w:val="007F3365"/>
    <w:rsid w:val="00804082"/>
    <w:rsid w:val="00805D72"/>
    <w:rsid w:val="00806780"/>
    <w:rsid w:val="00810296"/>
    <w:rsid w:val="0082307C"/>
    <w:rsid w:val="00824C15"/>
    <w:rsid w:val="00826E97"/>
    <w:rsid w:val="008271B1"/>
    <w:rsid w:val="00827C59"/>
    <w:rsid w:val="00833A9E"/>
    <w:rsid w:val="00837F88"/>
    <w:rsid w:val="008425C1"/>
    <w:rsid w:val="00843EB6"/>
    <w:rsid w:val="00844ABA"/>
    <w:rsid w:val="0084781C"/>
    <w:rsid w:val="0086679B"/>
    <w:rsid w:val="00866A8B"/>
    <w:rsid w:val="00870EF2"/>
    <w:rsid w:val="008717C5"/>
    <w:rsid w:val="0088338B"/>
    <w:rsid w:val="0088496F"/>
    <w:rsid w:val="008923A8"/>
    <w:rsid w:val="008A1975"/>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1F45"/>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035F"/>
    <w:rsid w:val="00AA387B"/>
    <w:rsid w:val="00AA6F19"/>
    <w:rsid w:val="00AB12CF"/>
    <w:rsid w:val="00AB1466"/>
    <w:rsid w:val="00AC0DD5"/>
    <w:rsid w:val="00AC3423"/>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727A"/>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477"/>
    <w:rsid w:val="00C42A93"/>
    <w:rsid w:val="00C4537A"/>
    <w:rsid w:val="00C50195"/>
    <w:rsid w:val="00C52A7F"/>
    <w:rsid w:val="00C60D0B"/>
    <w:rsid w:val="00C67B51"/>
    <w:rsid w:val="00C72A95"/>
    <w:rsid w:val="00C72C0C"/>
    <w:rsid w:val="00C73CD4"/>
    <w:rsid w:val="00C86122"/>
    <w:rsid w:val="00C9697B"/>
    <w:rsid w:val="00CA1072"/>
    <w:rsid w:val="00CA1E98"/>
    <w:rsid w:val="00CA2022"/>
    <w:rsid w:val="00CA3AA0"/>
    <w:rsid w:val="00CA4E7D"/>
    <w:rsid w:val="00CA7140"/>
    <w:rsid w:val="00CB065C"/>
    <w:rsid w:val="00CB46DD"/>
    <w:rsid w:val="00CC13F9"/>
    <w:rsid w:val="00CC4FF8"/>
    <w:rsid w:val="00CD3723"/>
    <w:rsid w:val="00CD5413"/>
    <w:rsid w:val="00CE4292"/>
    <w:rsid w:val="00D03A79"/>
    <w:rsid w:val="00D0676C"/>
    <w:rsid w:val="00D2155A"/>
    <w:rsid w:val="00D23105"/>
    <w:rsid w:val="00D27015"/>
    <w:rsid w:val="00D2776C"/>
    <w:rsid w:val="00D27E4E"/>
    <w:rsid w:val="00D32AA7"/>
    <w:rsid w:val="00D33832"/>
    <w:rsid w:val="00D46468"/>
    <w:rsid w:val="00D55B37"/>
    <w:rsid w:val="00D5634E"/>
    <w:rsid w:val="00D64B08"/>
    <w:rsid w:val="00D70D8F"/>
    <w:rsid w:val="00D73EFE"/>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6276"/>
    <w:rsid w:val="00EF755A"/>
    <w:rsid w:val="00F02FDE"/>
    <w:rsid w:val="00F04307"/>
    <w:rsid w:val="00F05968"/>
    <w:rsid w:val="00F12353"/>
    <w:rsid w:val="00F128F8"/>
    <w:rsid w:val="00F12CAF"/>
    <w:rsid w:val="00F13E5A"/>
    <w:rsid w:val="00F16AA7"/>
    <w:rsid w:val="00F303CC"/>
    <w:rsid w:val="00F33DAE"/>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EC51"/>
  <w15:docId w15:val="{99DF6AB8-DA8B-44A8-9B54-210559F6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961F45"/>
    <w:pPr>
      <w:widowControl w:val="0"/>
      <w:tabs>
        <w:tab w:val="num" w:pos="360"/>
      </w:tabs>
      <w:autoSpaceDE w:val="0"/>
      <w:autoSpaceDN w:val="0"/>
      <w:adjustRightInd w:val="0"/>
      <w:ind w:left="1440" w:hanging="720"/>
      <w:outlineLvl w:val="0"/>
    </w:pPr>
  </w:style>
  <w:style w:type="paragraph" w:customStyle="1" w:styleId="Level2">
    <w:name w:val="Level 2"/>
    <w:basedOn w:val="Normal"/>
    <w:rsid w:val="00961F45"/>
    <w:pPr>
      <w:widowControl w:val="0"/>
      <w:tabs>
        <w:tab w:val="num" w:pos="360"/>
      </w:tabs>
      <w:autoSpaceDE w:val="0"/>
      <w:autoSpaceDN w:val="0"/>
      <w:adjustRightInd w:val="0"/>
      <w:ind w:left="2160" w:hanging="720"/>
      <w:outlineLvl w:val="1"/>
    </w:pPr>
  </w:style>
  <w:style w:type="character" w:customStyle="1" w:styleId="Hypertext">
    <w:name w:val="Hypertext"/>
    <w:rsid w:val="00961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94437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2024-07-31T18:31:00Z</dcterms:created>
  <dcterms:modified xsi:type="dcterms:W3CDTF">2024-08-15T19:31:00Z</dcterms:modified>
</cp:coreProperties>
</file>