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A0" w:rsidRDefault="00A33BA0" w:rsidP="00A33BA0">
      <w:bookmarkStart w:id="0" w:name="a845_25"/>
    </w:p>
    <w:p w:rsidR="008A5339" w:rsidRPr="00A33BA0" w:rsidRDefault="008A5339" w:rsidP="00A33BA0">
      <w:pPr>
        <w:rPr>
          <w:b/>
        </w:rPr>
      </w:pPr>
      <w:r w:rsidRPr="00A33BA0">
        <w:rPr>
          <w:b/>
        </w:rPr>
        <w:t>Section 845.25</w:t>
      </w:r>
      <w:bookmarkEnd w:id="0"/>
      <w:r w:rsidRPr="00A33BA0">
        <w:rPr>
          <w:b/>
        </w:rPr>
        <w:t xml:space="preserve">  Disclosure Requirements</w:t>
      </w:r>
    </w:p>
    <w:p w:rsidR="008A5339" w:rsidRPr="00A33BA0" w:rsidRDefault="008A5339" w:rsidP="00A33BA0"/>
    <w:p w:rsidR="008A5339" w:rsidRPr="00A33BA0" w:rsidRDefault="00A33BA0" w:rsidP="00A33BA0">
      <w:pPr>
        <w:ind w:left="1440" w:hanging="720"/>
      </w:pPr>
      <w:r>
        <w:t>a)</w:t>
      </w:r>
      <w:r>
        <w:tab/>
      </w:r>
      <w:r w:rsidR="008A5339" w:rsidRPr="00A33BA0">
        <w:t xml:space="preserve">An owner of a regulated facility who has received a mitigation notice under Section 9 of the Act shall, before entering into a lease </w:t>
      </w:r>
      <w:r w:rsidR="00632C66">
        <w:t xml:space="preserve">or purchase </w:t>
      </w:r>
      <w:r w:rsidR="008A5339" w:rsidRPr="00A33BA0">
        <w:t xml:space="preserve">agreement for the regulated facility for which the mitigation notice was issued, provide prospective lessees </w:t>
      </w:r>
      <w:r w:rsidR="00632C66">
        <w:t xml:space="preserve">or purchasers </w:t>
      </w:r>
      <w:r w:rsidR="008A5339" w:rsidRPr="00A33BA0">
        <w:t xml:space="preserve">of that unit with written notice that a lead hazard has previously been identified in the regulated facility.  An owner may satisfy this notice requirement by providing the prospective lessee </w:t>
      </w:r>
      <w:r w:rsidR="00632C66">
        <w:t xml:space="preserve">or purchaser </w:t>
      </w:r>
      <w:r w:rsidR="008A5339" w:rsidRPr="00A33BA0">
        <w:t>with a copy of the inspection report, mitigation notice and subsequent certificate of compliance prepared pursuant to Section 9 of the Act.</w:t>
      </w:r>
    </w:p>
    <w:p w:rsidR="008A5339" w:rsidRPr="00A33BA0" w:rsidRDefault="008A5339" w:rsidP="00A33BA0"/>
    <w:p w:rsidR="008A5339" w:rsidRPr="00A33BA0" w:rsidRDefault="008A5339" w:rsidP="00A33BA0">
      <w:pPr>
        <w:ind w:left="1440" w:hanging="720"/>
      </w:pPr>
      <w:r w:rsidRPr="00A33BA0">
        <w:t>b)</w:t>
      </w:r>
      <w:r w:rsidRPr="00A33BA0">
        <w:tab/>
        <w:t xml:space="preserve">Before entering into a residential lease </w:t>
      </w:r>
      <w:r w:rsidR="00632C66">
        <w:t xml:space="preserve">or purchase </w:t>
      </w:r>
      <w:r w:rsidRPr="00A33BA0">
        <w:t xml:space="preserve">agreement, all owners of regulated facilities built before 1978 shall </w:t>
      </w:r>
      <w:r w:rsidR="00632C66">
        <w:t>inform</w:t>
      </w:r>
      <w:r w:rsidRPr="00A33BA0">
        <w:t xml:space="preserve"> prospective lessees </w:t>
      </w:r>
      <w:r w:rsidR="00632C66">
        <w:t>or purchasers of</w:t>
      </w:r>
      <w:r w:rsidRPr="00A33BA0">
        <w:t xml:space="preserve"> the potential health hazards posed by lead by providing the prospective lessee </w:t>
      </w:r>
      <w:r w:rsidR="00632C66">
        <w:t xml:space="preserve">or purchaser </w:t>
      </w:r>
      <w:r w:rsidRPr="00A33BA0">
        <w:t>with a copy of an informational brochure on lead</w:t>
      </w:r>
      <w:r w:rsidR="00632C66">
        <w:t xml:space="preserve"> poisoning</w:t>
      </w:r>
      <w:r w:rsidRPr="00A33BA0">
        <w:t>.</w:t>
      </w:r>
      <w:r w:rsidR="00A33BA0">
        <w:t xml:space="preserve"> </w:t>
      </w:r>
      <w:r w:rsidRPr="00A33BA0">
        <w:t xml:space="preserve"> The disclosure and informational brochure shall be consistent with the requirements set forth in 40 CFR 745</w:t>
      </w:r>
      <w:r w:rsidR="009B0DF7">
        <w:t>,</w:t>
      </w:r>
      <w:r w:rsidR="00632C66">
        <w:t xml:space="preserve"> </w:t>
      </w:r>
      <w:r w:rsidR="00A4692F">
        <w:t>s</w:t>
      </w:r>
      <w:r w:rsidR="00632C66">
        <w:t>ubpart F</w:t>
      </w:r>
      <w:r w:rsidR="00A4692F">
        <w:t xml:space="preserve"> (</w:t>
      </w:r>
      <w:r w:rsidR="00632C66">
        <w:t>Disclosure of Known Lead-Based Paint and/or Lead-Based Paint Hazards Upon Sale or Lease of Residential Property</w:t>
      </w:r>
      <w:r w:rsidR="00A4692F">
        <w:t>)</w:t>
      </w:r>
      <w:r w:rsidRPr="00A33BA0">
        <w:t>.</w:t>
      </w:r>
    </w:p>
    <w:p w:rsidR="008A5339" w:rsidRPr="00A33BA0" w:rsidRDefault="008A5339" w:rsidP="00A33BA0"/>
    <w:p w:rsidR="008A5339" w:rsidRPr="00A33BA0" w:rsidRDefault="008A5339" w:rsidP="00A33BA0">
      <w:pPr>
        <w:ind w:left="1440" w:hanging="720"/>
      </w:pPr>
      <w:r w:rsidRPr="00A33BA0">
        <w:t>c)</w:t>
      </w:r>
      <w:r w:rsidRPr="00A33BA0">
        <w:tab/>
        <w:t xml:space="preserve">No more than 60 days before beginning </w:t>
      </w:r>
      <w:r w:rsidR="00632C66">
        <w:t>lead mitigation or lead abatement</w:t>
      </w:r>
      <w:r w:rsidRPr="00A33BA0">
        <w:t xml:space="preserve"> in any regulated facility, a </w:t>
      </w:r>
      <w:r w:rsidR="00632C66">
        <w:t>lead abatement contractor</w:t>
      </w:r>
      <w:r w:rsidRPr="00A33BA0">
        <w:t xml:space="preserve"> shall</w:t>
      </w:r>
      <w:r w:rsidR="00632C66">
        <w:t>, at a minimum</w:t>
      </w:r>
      <w:r w:rsidRPr="00A33BA0">
        <w:t>:</w:t>
      </w:r>
    </w:p>
    <w:p w:rsidR="008A5339" w:rsidRPr="00A33BA0" w:rsidRDefault="008A5339" w:rsidP="00A33BA0"/>
    <w:p w:rsidR="008A5339" w:rsidRPr="00A33BA0" w:rsidRDefault="00A33BA0" w:rsidP="00A33BA0">
      <w:pPr>
        <w:ind w:left="2160" w:hanging="720"/>
      </w:pPr>
      <w:r>
        <w:t>1)</w:t>
      </w:r>
      <w:r>
        <w:tab/>
      </w:r>
      <w:r w:rsidR="008A5339" w:rsidRPr="00A33BA0">
        <w:t>Provide the owner with the pamphlet as required in subsection (b) of this Section, and comply with one of the following:</w:t>
      </w:r>
    </w:p>
    <w:p w:rsidR="008A5339" w:rsidRPr="00A33BA0" w:rsidRDefault="008A5339" w:rsidP="00A33BA0"/>
    <w:p w:rsidR="008A5339" w:rsidRPr="00A33BA0" w:rsidRDefault="00A33BA0" w:rsidP="00A33BA0">
      <w:pPr>
        <w:ind w:left="2880" w:hanging="720"/>
      </w:pPr>
      <w:r>
        <w:t>A)</w:t>
      </w:r>
      <w:r>
        <w:tab/>
      </w:r>
      <w:r w:rsidR="008A5339" w:rsidRPr="00A33BA0">
        <w:t>Obtain from the owner a written acknowledgment that the owner has received the pamphlet; or</w:t>
      </w:r>
    </w:p>
    <w:p w:rsidR="008A5339" w:rsidRPr="00A33BA0" w:rsidRDefault="008A5339" w:rsidP="00A33BA0"/>
    <w:p w:rsidR="008A5339" w:rsidRPr="00A33BA0" w:rsidRDefault="00A33BA0" w:rsidP="00A33BA0">
      <w:pPr>
        <w:ind w:left="2880" w:hanging="720"/>
      </w:pPr>
      <w:r>
        <w:t>B)</w:t>
      </w:r>
      <w:r>
        <w:tab/>
      </w:r>
      <w:r w:rsidR="008A5339" w:rsidRPr="00A33BA0">
        <w:t xml:space="preserve">Obtain a certificate of mailing from the United States Postal Service (USPS) at least </w:t>
      </w:r>
      <w:r w:rsidR="00A4692F">
        <w:t>7</w:t>
      </w:r>
      <w:r w:rsidR="008A5339" w:rsidRPr="00A33BA0">
        <w:t xml:space="preserve"> days prior to beginning the</w:t>
      </w:r>
      <w:r w:rsidR="00632C66">
        <w:t xml:space="preserve"> lead mitigation or lead abatement</w:t>
      </w:r>
      <w:r w:rsidR="008A5339" w:rsidRPr="00A33BA0">
        <w:t>; and</w:t>
      </w:r>
    </w:p>
    <w:p w:rsidR="008A5339" w:rsidRPr="00A33BA0" w:rsidRDefault="008A5339" w:rsidP="00A33BA0"/>
    <w:p w:rsidR="008A5339" w:rsidRPr="00A33BA0" w:rsidRDefault="00A33BA0" w:rsidP="00A33BA0">
      <w:pPr>
        <w:ind w:left="2160" w:hanging="720"/>
      </w:pPr>
      <w:r>
        <w:t>2)</w:t>
      </w:r>
      <w:r>
        <w:tab/>
      </w:r>
      <w:r w:rsidR="008A5339" w:rsidRPr="00A33BA0">
        <w:t>Provide the tenant with the pamphlet required in subsection (b) of this Section and comply with subsections (c)(1)(A) and (B) of this Section, or:</w:t>
      </w:r>
    </w:p>
    <w:p w:rsidR="008A5339" w:rsidRPr="00A33BA0" w:rsidRDefault="008A5339" w:rsidP="00A33BA0"/>
    <w:p w:rsidR="008A5339" w:rsidRPr="00A33BA0" w:rsidRDefault="00A33BA0" w:rsidP="00A33BA0">
      <w:pPr>
        <w:ind w:left="2880" w:hanging="720"/>
      </w:pPr>
      <w:r>
        <w:t>A)</w:t>
      </w:r>
      <w:r>
        <w:tab/>
      </w:r>
      <w:r w:rsidR="008A5339" w:rsidRPr="00A33BA0">
        <w:t xml:space="preserve">Obtain from the tenant a written acknowledgment that the tenant has received the pamphlet.  If the </w:t>
      </w:r>
      <w:r w:rsidR="00632C66">
        <w:t>lead abatement contractor</w:t>
      </w:r>
      <w:r w:rsidR="008A5339" w:rsidRPr="00A33BA0">
        <w:t xml:space="preserve"> cannot get written acknowledgment from the tenant, the </w:t>
      </w:r>
      <w:r w:rsidR="00632C66">
        <w:t>lead abatement contractor</w:t>
      </w:r>
      <w:r w:rsidR="008A5339" w:rsidRPr="00A33BA0">
        <w:t xml:space="preserve"> shall document the attempts and the reason why the acknowledgment was not obtained (i.e., tenant refused, no tenant available); or</w:t>
      </w:r>
    </w:p>
    <w:p w:rsidR="008A5339" w:rsidRPr="00A33BA0" w:rsidRDefault="008A5339" w:rsidP="00A33BA0"/>
    <w:p w:rsidR="008A5339" w:rsidRDefault="00A33BA0" w:rsidP="00A33BA0">
      <w:pPr>
        <w:ind w:left="2880" w:hanging="720"/>
      </w:pPr>
      <w:r>
        <w:t>B)</w:t>
      </w:r>
      <w:r>
        <w:tab/>
      </w:r>
      <w:r w:rsidR="008A5339" w:rsidRPr="00A33BA0">
        <w:t xml:space="preserve">Obtain a certificate of mailing from the USPS at least </w:t>
      </w:r>
      <w:r w:rsidR="00A4692F">
        <w:t>7</w:t>
      </w:r>
      <w:r w:rsidR="008A5339" w:rsidRPr="00A33BA0">
        <w:t xml:space="preserve"> days prior to beginning the </w:t>
      </w:r>
      <w:r w:rsidR="00632C66">
        <w:t>lead mitigation or lead abatement</w:t>
      </w:r>
      <w:r w:rsidR="008A5339" w:rsidRPr="00A33BA0">
        <w:t>.</w:t>
      </w:r>
    </w:p>
    <w:p w:rsidR="00632C66" w:rsidRDefault="00632C66" w:rsidP="00EA47CF"/>
    <w:p w:rsidR="00632C66" w:rsidRPr="00A33BA0" w:rsidRDefault="00632C66" w:rsidP="00632C66">
      <w:pPr>
        <w:ind w:left="2880" w:hanging="1980"/>
      </w:pPr>
      <w:r>
        <w:t>(Source:  Amended at 4</w:t>
      </w:r>
      <w:r w:rsidR="00E63933">
        <w:t>3</w:t>
      </w:r>
      <w:r>
        <w:t xml:space="preserve"> Ill. Reg. </w:t>
      </w:r>
      <w:r w:rsidR="006E1E47">
        <w:t>2440</w:t>
      </w:r>
      <w:r>
        <w:t xml:space="preserve">, effective </w:t>
      </w:r>
      <w:bookmarkStart w:id="1" w:name="_GoBack"/>
      <w:r w:rsidR="006E1E47">
        <w:t>February 8, 2019</w:t>
      </w:r>
      <w:bookmarkEnd w:id="1"/>
      <w:r>
        <w:t>)</w:t>
      </w:r>
    </w:p>
    <w:sectPr w:rsidR="00632C66" w:rsidRPr="00A33B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D8" w:rsidRDefault="00F257D8">
      <w:r>
        <w:separator/>
      </w:r>
    </w:p>
  </w:endnote>
  <w:endnote w:type="continuationSeparator" w:id="0">
    <w:p w:rsidR="00F257D8" w:rsidRDefault="00F2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D8" w:rsidRDefault="00F257D8">
      <w:r>
        <w:separator/>
      </w:r>
    </w:p>
  </w:footnote>
  <w:footnote w:type="continuationSeparator" w:id="0">
    <w:p w:rsidR="00F257D8" w:rsidRDefault="00F2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2B0AA7D8"/>
    <w:name w:val="AutoList55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upperLetter"/>
      <w:lvlText w:val="%4)"/>
      <w:lvlJc w:val="left"/>
      <w:pPr>
        <w:ind w:left="0" w:firstLine="0"/>
      </w:pPr>
    </w:lvl>
    <w:lvl w:ilvl="4">
      <w:start w:val="1"/>
      <w:numFmt w:val="lowerRoman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upperLetter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Roman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upperLetter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Roman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upperLetter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Roman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33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16B8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246B"/>
    <w:rsid w:val="001B526A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2C66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E47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533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0DF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3BA0"/>
    <w:rsid w:val="00A3646E"/>
    <w:rsid w:val="00A42797"/>
    <w:rsid w:val="00A4692F"/>
    <w:rsid w:val="00A52BDD"/>
    <w:rsid w:val="00A600AA"/>
    <w:rsid w:val="00A623FE"/>
    <w:rsid w:val="00A72534"/>
    <w:rsid w:val="00A809C5"/>
    <w:rsid w:val="00A86700"/>
    <w:rsid w:val="00A86FF6"/>
    <w:rsid w:val="00A87EC5"/>
    <w:rsid w:val="00A94967"/>
    <w:rsid w:val="00A97CAE"/>
    <w:rsid w:val="00AA387B"/>
    <w:rsid w:val="00AA3E67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EEC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933"/>
    <w:rsid w:val="00E7024C"/>
    <w:rsid w:val="00E7288E"/>
    <w:rsid w:val="00E73826"/>
    <w:rsid w:val="00E7596C"/>
    <w:rsid w:val="00E840DC"/>
    <w:rsid w:val="00E92947"/>
    <w:rsid w:val="00EA3AC2"/>
    <w:rsid w:val="00EA47CF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57D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C4D56B-8C3B-4919-82CC-0018EE11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2">
    <w:name w:val="Level 2"/>
    <w:basedOn w:val="Normal"/>
    <w:rsid w:val="008A5339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8A5339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paragraph" w:customStyle="1" w:styleId="Level4">
    <w:name w:val="Level 4"/>
    <w:basedOn w:val="Normal"/>
    <w:rsid w:val="008A5339"/>
    <w:pPr>
      <w:widowControl w:val="0"/>
      <w:tabs>
        <w:tab w:val="num" w:pos="360"/>
      </w:tabs>
      <w:autoSpaceDE w:val="0"/>
      <w:autoSpaceDN w:val="0"/>
      <w:adjustRightInd w:val="0"/>
      <w:ind w:left="3600" w:hanging="72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