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5FC" w:rsidRDefault="008065FC" w:rsidP="008065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65FC" w:rsidRDefault="008065FC" w:rsidP="008065FC">
      <w:pPr>
        <w:widowControl w:val="0"/>
        <w:autoSpaceDE w:val="0"/>
        <w:autoSpaceDN w:val="0"/>
        <w:adjustRightInd w:val="0"/>
        <w:jc w:val="center"/>
      </w:pPr>
      <w:r>
        <w:t>SUBPART C:  ADVERSE PREGNANCY OUTCOMES REPORTING SYSTEM</w:t>
      </w:r>
    </w:p>
    <w:sectPr w:rsidR="008065FC" w:rsidSect="008065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65FC"/>
    <w:rsid w:val="00014F49"/>
    <w:rsid w:val="00485AB9"/>
    <w:rsid w:val="00593E7D"/>
    <w:rsid w:val="005C3366"/>
    <w:rsid w:val="0080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ADVERSE PREGNANCY OUTCOMES REPORTING SYSTEM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ADVERSE PREGNANCY OUTCOMES REPORTING SYSTEM</dc:title>
  <dc:subject/>
  <dc:creator>Illinois General Assembly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