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CA" w:rsidRDefault="00EE4FCA" w:rsidP="00EE4FCA">
      <w:pPr>
        <w:widowControl w:val="0"/>
        <w:autoSpaceDE w:val="0"/>
        <w:autoSpaceDN w:val="0"/>
        <w:adjustRightInd w:val="0"/>
      </w:pPr>
    </w:p>
    <w:p w:rsidR="00EE4FCA" w:rsidRDefault="00EE4FCA" w:rsidP="00EE4F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840.20  Incorporated</w:t>
      </w:r>
      <w:proofErr w:type="gramEnd"/>
      <w:r>
        <w:rPr>
          <w:b/>
          <w:bCs/>
        </w:rPr>
        <w:t xml:space="preserve"> </w:t>
      </w:r>
      <w:r w:rsidR="005703FD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:rsidR="00EE4FCA" w:rsidRDefault="00EE4FCA" w:rsidP="00EE4FCA">
      <w:pPr>
        <w:widowControl w:val="0"/>
        <w:autoSpaceDE w:val="0"/>
        <w:autoSpaceDN w:val="0"/>
        <w:adjustRightInd w:val="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referenced in this Part: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16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of Illinois Statutes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Illinois Health and Hazardous Substances Registry Act </w:t>
      </w:r>
      <w:r w:rsidR="00A06BA2">
        <w:t xml:space="preserve">[410 ILCS 525] </w:t>
      </w:r>
      <w:r>
        <w:t xml:space="preserve"> 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Developmental </w:t>
      </w:r>
      <w:r w:rsidR="00A06BA2">
        <w:t>Disability</w:t>
      </w:r>
      <w:r>
        <w:t xml:space="preserve"> Prevention Act </w:t>
      </w:r>
      <w:r w:rsidR="00A06BA2">
        <w:t>[410 ILCS 250]</w:t>
      </w:r>
      <w:r>
        <w:t xml:space="preserve"> 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Section </w:t>
      </w:r>
      <w:r w:rsidR="00A06BA2">
        <w:t>2310-365</w:t>
      </w:r>
      <w:r>
        <w:t xml:space="preserve"> of the Civil Administrative Code of Illinois </w:t>
      </w:r>
      <w:r w:rsidR="00A06BA2">
        <w:t>[20 ILCS 2310</w:t>
      </w:r>
      <w:r w:rsidR="00843132">
        <w:t>/2310-365</w:t>
      </w:r>
      <w:r w:rsidR="00A06BA2">
        <w:t>]</w:t>
      </w:r>
      <w:r>
        <w:t xml:space="preserve">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Lead Poisoning Prevention Act </w:t>
      </w:r>
      <w:r w:rsidR="00A06BA2">
        <w:t>[410 ILCS 45]</w:t>
      </w:r>
      <w:r>
        <w:t xml:space="preserve">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Ambulatory Surgical Treatment Center Act </w:t>
      </w:r>
      <w:r w:rsidR="00A06BA2">
        <w:t>[210 ILCS 5]</w:t>
      </w:r>
      <w:r>
        <w:t xml:space="preserve"> </w:t>
      </w:r>
      <w:r w:rsidR="00A06BA2">
        <w:t xml:space="preserve"> </w:t>
      </w:r>
      <w:r>
        <w:t xml:space="preserve">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Illinois Clinical Laboratory</w:t>
      </w:r>
      <w:r w:rsidR="00A06BA2">
        <w:t xml:space="preserve"> and Blood Bank</w:t>
      </w:r>
      <w:r>
        <w:t xml:space="preserve"> Act </w:t>
      </w:r>
      <w:r w:rsidR="00A06BA2">
        <w:t xml:space="preserve">[210 ILCS 25] </w:t>
      </w:r>
      <w:r>
        <w:t xml:space="preserve"> 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Hospital Licensing Act </w:t>
      </w:r>
      <w:r w:rsidR="00A06BA2">
        <w:t xml:space="preserve">[210 ILCS 85] </w:t>
      </w:r>
      <w:r>
        <w:t xml:space="preserve">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Freedom of Information Act </w:t>
      </w:r>
      <w:r w:rsidR="00A06BA2">
        <w:t xml:space="preserve">[5 ILCS 140] </w:t>
      </w:r>
      <w:r>
        <w:t xml:space="preserve">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Part 21 of Article 8 of the Code of Civil Procedure, commonly known as the Medical Studies Act </w:t>
      </w:r>
      <w:r w:rsidR="00A06BA2">
        <w:t>[735 ILCS 5</w:t>
      </w:r>
      <w:r w:rsidR="005703FD">
        <w:t>/Art</w:t>
      </w:r>
      <w:r w:rsidR="00E965DB">
        <w:t>.</w:t>
      </w:r>
      <w:r w:rsidR="005703FD">
        <w:t xml:space="preserve"> 8, Part 21</w:t>
      </w:r>
      <w:r w:rsidR="00A06BA2">
        <w:t xml:space="preserve">] </w:t>
      </w:r>
      <w:r>
        <w:t xml:space="preserve"> 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State Records Act </w:t>
      </w:r>
      <w:r w:rsidR="00A06BA2">
        <w:t xml:space="preserve">[5 ILCS 160] </w:t>
      </w:r>
      <w:r>
        <w:t xml:space="preserve"> 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Vital Records Act </w:t>
      </w:r>
      <w:r w:rsidR="00A06BA2">
        <w:t xml:space="preserve">[410 ILCS 535] </w:t>
      </w:r>
      <w:r>
        <w:t xml:space="preserve"> 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160" w:hanging="720"/>
      </w:pPr>
    </w:p>
    <w:p w:rsidR="00E46AA6" w:rsidRPr="00D56ACF" w:rsidRDefault="00E46AA6" w:rsidP="00E46AA6">
      <w:pPr>
        <w:ind w:left="2160"/>
      </w:pPr>
      <w:r w:rsidRPr="00D56ACF">
        <w:t>L)</w:t>
      </w:r>
      <w:r>
        <w:tab/>
      </w:r>
      <w:r w:rsidRPr="00D56ACF">
        <w:t>Environmental Protection Act [415 ILCS 5]</w:t>
      </w:r>
    </w:p>
    <w:p w:rsidR="00E46AA6" w:rsidRPr="00D56ACF" w:rsidRDefault="00E46AA6" w:rsidP="00E46AA6">
      <w:pPr>
        <w:ind w:left="2160"/>
      </w:pPr>
    </w:p>
    <w:p w:rsidR="00E46AA6" w:rsidRPr="00D56ACF" w:rsidRDefault="00E46AA6" w:rsidP="00E46AA6">
      <w:pPr>
        <w:ind w:left="2160"/>
      </w:pPr>
      <w:r w:rsidRPr="00D56ACF">
        <w:t>M)</w:t>
      </w:r>
      <w:r>
        <w:tab/>
      </w:r>
      <w:r w:rsidRPr="00D56ACF">
        <w:t>Workers</w:t>
      </w:r>
      <w:r w:rsidR="009918FE">
        <w:t>'</w:t>
      </w:r>
      <w:r w:rsidRPr="00D56ACF">
        <w:t xml:space="preserve"> Occupational Diseases Act [820 ILCS 310]</w:t>
      </w:r>
    </w:p>
    <w:p w:rsidR="00E46AA6" w:rsidRPr="00D56ACF" w:rsidRDefault="00E46AA6" w:rsidP="00E46AA6">
      <w:pPr>
        <w:ind w:left="2160"/>
      </w:pPr>
    </w:p>
    <w:p w:rsidR="00E46AA6" w:rsidRPr="00D56ACF" w:rsidRDefault="00E46AA6" w:rsidP="00E46AA6">
      <w:pPr>
        <w:ind w:left="2160"/>
      </w:pPr>
      <w:r w:rsidRPr="00D56ACF">
        <w:t>N)</w:t>
      </w:r>
      <w:r>
        <w:tab/>
      </w:r>
      <w:r w:rsidRPr="00D56ACF">
        <w:t>Alternative Health Care Delivery Act [210 ILCS 3]</w:t>
      </w:r>
    </w:p>
    <w:p w:rsidR="00E46AA6" w:rsidRDefault="00E46AA6" w:rsidP="00EE4FCA">
      <w:pPr>
        <w:widowControl w:val="0"/>
        <w:autoSpaceDE w:val="0"/>
        <w:autoSpaceDN w:val="0"/>
        <w:adjustRightInd w:val="0"/>
        <w:ind w:left="216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of Illinois </w:t>
      </w:r>
      <w:r w:rsidR="00A06BA2">
        <w:t>Rules</w:t>
      </w:r>
      <w:r>
        <w:t xml:space="preserve">: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Freedom of Information Code (2 Ill. Adm. Code 1126) 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Practice and Procedure in Administrative Hearings (77 Ill. Adm. Code 100) 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Hospital Licensing Requirements (77 Ill. Adm. Code 250) 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Regionalized Perinatal </w:t>
      </w:r>
      <w:r w:rsidR="007D10E4">
        <w:t xml:space="preserve">Health </w:t>
      </w:r>
      <w:r>
        <w:t>Care</w:t>
      </w:r>
      <w:r w:rsidR="007D10E4">
        <w:t xml:space="preserve"> Code</w:t>
      </w:r>
      <w:r>
        <w:t xml:space="preserve"> (77 Ill. Adm. Code 640) 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160" w:hanging="720"/>
      </w:pPr>
    </w:p>
    <w:p w:rsidR="00E46AA6" w:rsidRPr="00D56ACF" w:rsidRDefault="00E46AA6" w:rsidP="00E46AA6">
      <w:pPr>
        <w:ind w:left="2880" w:hanging="720"/>
      </w:pPr>
      <w:r w:rsidRPr="00D56ACF">
        <w:t>E)</w:t>
      </w:r>
      <w:r>
        <w:tab/>
      </w:r>
      <w:r w:rsidRPr="00D56ACF">
        <w:t xml:space="preserve">Birth Center Demonstration Program Code (77 Ill. Adm. Code 265)  </w:t>
      </w:r>
    </w:p>
    <w:p w:rsidR="0063539F" w:rsidRDefault="0063539F" w:rsidP="00E46AA6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E46AA6" w:rsidP="006353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63539F">
        <w:tab/>
        <w:t>Federal Statutes</w:t>
      </w:r>
    </w:p>
    <w:p w:rsidR="0063539F" w:rsidRDefault="0063539F" w:rsidP="0063539F">
      <w:pPr>
        <w:widowControl w:val="0"/>
        <w:autoSpaceDE w:val="0"/>
        <w:autoSpaceDN w:val="0"/>
        <w:adjustRightInd w:val="0"/>
        <w:ind w:left="2907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907" w:hanging="741"/>
      </w:pPr>
      <w:r>
        <w:t>A)</w:t>
      </w:r>
      <w:r>
        <w:tab/>
        <w:t xml:space="preserve">Occupational Safety and Health Act of </w:t>
      </w:r>
      <w:r w:rsidR="00FF781A">
        <w:t xml:space="preserve">1970 </w:t>
      </w:r>
      <w:r w:rsidR="00E46AA6">
        <w:t>[29 USC 15]</w:t>
      </w:r>
      <w:r w:rsidR="005703FD">
        <w:t xml:space="preserve"> </w:t>
      </w:r>
    </w:p>
    <w:p w:rsidR="0063539F" w:rsidRDefault="0063539F" w:rsidP="0063539F">
      <w:pPr>
        <w:widowControl w:val="0"/>
        <w:tabs>
          <w:tab w:val="left" w:pos="2166"/>
        </w:tabs>
        <w:autoSpaceDE w:val="0"/>
        <w:autoSpaceDN w:val="0"/>
        <w:adjustRightInd w:val="0"/>
        <w:ind w:left="2907" w:hanging="741"/>
      </w:pPr>
    </w:p>
    <w:p w:rsidR="0063539F" w:rsidRDefault="0063539F" w:rsidP="0063539F">
      <w:pPr>
        <w:widowControl w:val="0"/>
        <w:tabs>
          <w:tab w:val="left" w:pos="2166"/>
        </w:tabs>
        <w:autoSpaceDE w:val="0"/>
        <w:autoSpaceDN w:val="0"/>
        <w:adjustRightInd w:val="0"/>
        <w:ind w:left="2907" w:hanging="741"/>
      </w:pPr>
      <w:r>
        <w:t>B)</w:t>
      </w:r>
      <w:r>
        <w:tab/>
        <w:t>The Birth Defects Prevention Act of 1998</w:t>
      </w:r>
      <w:r w:rsidR="00E46AA6">
        <w:t xml:space="preserve"> [42 USC 201]</w:t>
      </w:r>
    </w:p>
    <w:p w:rsidR="00751C51" w:rsidRDefault="00751C51" w:rsidP="0063539F">
      <w:pPr>
        <w:widowControl w:val="0"/>
        <w:tabs>
          <w:tab w:val="left" w:pos="2166"/>
        </w:tabs>
        <w:autoSpaceDE w:val="0"/>
        <w:autoSpaceDN w:val="0"/>
        <w:adjustRightInd w:val="0"/>
        <w:ind w:left="2907" w:hanging="741"/>
      </w:pPr>
    </w:p>
    <w:p w:rsidR="0063539F" w:rsidRDefault="0063539F" w:rsidP="0063539F">
      <w:pPr>
        <w:widowControl w:val="0"/>
        <w:tabs>
          <w:tab w:val="left" w:pos="2166"/>
        </w:tabs>
        <w:autoSpaceDE w:val="0"/>
        <w:autoSpaceDN w:val="0"/>
        <w:adjustRightInd w:val="0"/>
        <w:ind w:left="2907" w:hanging="741"/>
      </w:pPr>
      <w:r>
        <w:t>C)</w:t>
      </w:r>
      <w:r>
        <w:tab/>
        <w:t xml:space="preserve">Public Health Service Act </w:t>
      </w:r>
      <w:r w:rsidR="00E46AA6">
        <w:t>[</w:t>
      </w:r>
      <w:r>
        <w:t>42 USC 247b-4</w:t>
      </w:r>
      <w:r w:rsidR="00E46AA6">
        <w:t>]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160" w:hanging="720"/>
      </w:pPr>
    </w:p>
    <w:p w:rsidR="00E46AA6" w:rsidRPr="00D56ACF" w:rsidRDefault="00E46AA6" w:rsidP="00E46AA6">
      <w:pPr>
        <w:widowControl w:val="0"/>
        <w:autoSpaceDE w:val="0"/>
        <w:autoSpaceDN w:val="0"/>
        <w:adjustRightInd w:val="0"/>
        <w:ind w:left="2907" w:hanging="741"/>
      </w:pPr>
      <w:r w:rsidRPr="00D56ACF">
        <w:t>D)</w:t>
      </w:r>
      <w:r>
        <w:tab/>
      </w:r>
      <w:r w:rsidRPr="00D56ACF">
        <w:t xml:space="preserve">Federal Atomic Energy Act of 1954 [42 USC 2011] </w:t>
      </w:r>
    </w:p>
    <w:p w:rsidR="00E46AA6" w:rsidRDefault="00E46AA6" w:rsidP="00EE4FCA">
      <w:pPr>
        <w:widowControl w:val="0"/>
        <w:autoSpaceDE w:val="0"/>
        <w:autoSpaceDN w:val="0"/>
        <w:adjustRightInd w:val="0"/>
        <w:ind w:left="2160" w:hanging="720"/>
      </w:pPr>
    </w:p>
    <w:p w:rsidR="00E46AA6" w:rsidRPr="00D56ACF" w:rsidRDefault="00E46AA6" w:rsidP="00E46AA6">
      <w:pPr>
        <w:ind w:firstLine="720"/>
      </w:pPr>
      <w:r w:rsidRPr="00D56ACF">
        <w:t>b)</w:t>
      </w:r>
      <w:r>
        <w:tab/>
      </w:r>
      <w:r w:rsidRPr="00D56ACF">
        <w:t>The following materials are incorporated by reference in this Part:</w:t>
      </w:r>
    </w:p>
    <w:p w:rsidR="00E46AA6" w:rsidRPr="00D56ACF" w:rsidRDefault="00E46AA6" w:rsidP="00E46AA6"/>
    <w:p w:rsidR="00E46AA6" w:rsidRPr="00D56ACF" w:rsidRDefault="00E46AA6" w:rsidP="00E46AA6">
      <w:pPr>
        <w:ind w:left="720" w:firstLine="720"/>
      </w:pPr>
      <w:r w:rsidRPr="00D56ACF">
        <w:t>1)</w:t>
      </w:r>
      <w:r>
        <w:tab/>
      </w:r>
      <w:r w:rsidRPr="00D56ACF">
        <w:t xml:space="preserve">Federal Regulations </w:t>
      </w:r>
    </w:p>
    <w:p w:rsidR="00E46AA6" w:rsidRPr="00D56ACF" w:rsidRDefault="00E46AA6" w:rsidP="00E46AA6">
      <w:pPr>
        <w:ind w:left="2160"/>
      </w:pPr>
    </w:p>
    <w:p w:rsidR="00E46AA6" w:rsidRPr="00D56ACF" w:rsidRDefault="00E46AA6" w:rsidP="00E46AA6">
      <w:pPr>
        <w:ind w:left="2880" w:hanging="720"/>
      </w:pPr>
      <w:r w:rsidRPr="00D56ACF">
        <w:t>A)</w:t>
      </w:r>
      <w:r>
        <w:tab/>
      </w:r>
      <w:r w:rsidRPr="00D56ACF">
        <w:t xml:space="preserve">Protection of Identity − Research Subjects, 42 CFR </w:t>
      </w:r>
      <w:proofErr w:type="gramStart"/>
      <w:r w:rsidRPr="00D56ACF">
        <w:t>2a.4(</w:t>
      </w:r>
      <w:proofErr w:type="gramEnd"/>
      <w:r w:rsidRPr="00D56ACF">
        <w:t>a)</w:t>
      </w:r>
      <w:r w:rsidR="007A0646">
        <w:t xml:space="preserve"> through </w:t>
      </w:r>
      <w:r w:rsidRPr="00D56ACF">
        <w:t>(j), 2a.6(a)</w:t>
      </w:r>
      <w:r w:rsidR="007A0646">
        <w:t xml:space="preserve"> and </w:t>
      </w:r>
      <w:r w:rsidRPr="00D56ACF">
        <w:t>(b) and 2a.7(a)</w:t>
      </w:r>
      <w:r w:rsidR="007A0646">
        <w:t xml:space="preserve"> through </w:t>
      </w:r>
      <w:r w:rsidRPr="00D56ACF">
        <w:t xml:space="preserve">(b)(1) (October 1, 2009) </w:t>
      </w:r>
    </w:p>
    <w:p w:rsidR="00E46AA6" w:rsidRPr="00D56ACF" w:rsidRDefault="00E46AA6" w:rsidP="00E46AA6">
      <w:pPr>
        <w:ind w:left="2160"/>
      </w:pPr>
    </w:p>
    <w:p w:rsidR="00E46AA6" w:rsidRPr="00D56ACF" w:rsidRDefault="00E46AA6" w:rsidP="00E46AA6">
      <w:pPr>
        <w:ind w:left="2880" w:hanging="720"/>
      </w:pPr>
      <w:r w:rsidRPr="00D56ACF">
        <w:t>B)</w:t>
      </w:r>
      <w:r>
        <w:tab/>
      </w:r>
      <w:r w:rsidRPr="00D56ACF">
        <w:t>Occupational Safety and Health Standards, 29 CFR 1910.1025 (July 1, 2009)</w:t>
      </w:r>
      <w:r w:rsidRPr="00D56ACF" w:rsidDel="007D10E4">
        <w:t xml:space="preserve"> </w:t>
      </w:r>
      <w:r w:rsidRPr="00D56ACF">
        <w:t xml:space="preserve"> </w:t>
      </w:r>
    </w:p>
    <w:p w:rsidR="00E46AA6" w:rsidRDefault="00E46AA6" w:rsidP="00EE4FCA">
      <w:pPr>
        <w:widowControl w:val="0"/>
        <w:autoSpaceDE w:val="0"/>
        <w:autoSpaceDN w:val="0"/>
        <w:adjustRightInd w:val="0"/>
        <w:ind w:left="2160" w:hanging="720"/>
      </w:pPr>
    </w:p>
    <w:p w:rsidR="00EE4FCA" w:rsidRDefault="00E46AA6" w:rsidP="00EE4F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EE4FCA">
        <w:tab/>
        <w:t xml:space="preserve">Other Guidelines and Materials </w:t>
      </w:r>
    </w:p>
    <w:p w:rsidR="00B814FF" w:rsidRDefault="00B814FF" w:rsidP="00EE4FCA">
      <w:pPr>
        <w:widowControl w:val="0"/>
        <w:autoSpaceDE w:val="0"/>
        <w:autoSpaceDN w:val="0"/>
        <w:adjustRightInd w:val="0"/>
        <w:ind w:left="2880" w:hanging="720"/>
      </w:pPr>
    </w:p>
    <w:p w:rsidR="00B814FF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International Classification of Diseases, 9</w:t>
      </w:r>
      <w:r w:rsidRPr="007A0646">
        <w:rPr>
          <w:vertAlign w:val="superscript"/>
        </w:rPr>
        <w:t>th</w:t>
      </w:r>
      <w:r>
        <w:t xml:space="preserve"> Revision Clinical Modification</w:t>
      </w:r>
      <w:r w:rsidR="00E46AA6">
        <w:t xml:space="preserve"> (1986)</w:t>
      </w:r>
      <w:r>
        <w:t xml:space="preserve">, World Health Organization, </w:t>
      </w:r>
      <w:r w:rsidR="0063539F">
        <w:t xml:space="preserve">Avenue </w:t>
      </w:r>
      <w:proofErr w:type="spellStart"/>
      <w:r w:rsidR="0063539F">
        <w:t>Appia</w:t>
      </w:r>
      <w:proofErr w:type="spellEnd"/>
      <w:r w:rsidR="0063539F">
        <w:t xml:space="preserve"> 20, 1211 Geneva ZT, </w:t>
      </w:r>
      <w:r>
        <w:t xml:space="preserve">Geneva, Switzerland </w:t>
      </w:r>
    </w:p>
    <w:p w:rsidR="00303989" w:rsidRDefault="00303989" w:rsidP="00EE4FCA">
      <w:pPr>
        <w:widowControl w:val="0"/>
        <w:autoSpaceDE w:val="0"/>
        <w:autoSpaceDN w:val="0"/>
        <w:adjustRightInd w:val="0"/>
        <w:ind w:left="2880" w:hanging="720"/>
      </w:pPr>
    </w:p>
    <w:p w:rsidR="00EE4FCA" w:rsidRDefault="00EE4FCA" w:rsidP="00EE4FC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International Classification of Diseases for Oncology</w:t>
      </w:r>
      <w:r w:rsidR="0063539F">
        <w:t xml:space="preserve"> (ICD-O)</w:t>
      </w:r>
      <w:proofErr w:type="gramStart"/>
      <w:r>
        <w:t xml:space="preserve">,  </w:t>
      </w:r>
      <w:r w:rsidR="006844D8">
        <w:t>T</w:t>
      </w:r>
      <w:r w:rsidR="0063539F">
        <w:t>hird</w:t>
      </w:r>
      <w:proofErr w:type="gramEnd"/>
      <w:r w:rsidR="0063539F">
        <w:t xml:space="preserve"> Edition (2000), </w:t>
      </w:r>
      <w:r>
        <w:t xml:space="preserve">World Health Organization, </w:t>
      </w:r>
      <w:r w:rsidR="0063539F">
        <w:t xml:space="preserve">Avenue </w:t>
      </w:r>
      <w:proofErr w:type="spellStart"/>
      <w:r w:rsidR="0063539F">
        <w:t>Appia</w:t>
      </w:r>
      <w:proofErr w:type="spellEnd"/>
      <w:r w:rsidR="0063539F">
        <w:t xml:space="preserve"> 20, 1211 Geneva ZT, </w:t>
      </w:r>
      <w:r>
        <w:t xml:space="preserve">Geneva, Switzerland  </w:t>
      </w:r>
    </w:p>
    <w:p w:rsidR="0063539F" w:rsidRDefault="0063539F" w:rsidP="00EE4FCA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International Classification of Diseases, 10</w:t>
      </w:r>
      <w:r w:rsidRPr="001541BE">
        <w:rPr>
          <w:vertAlign w:val="superscript"/>
        </w:rPr>
        <w:t>th</w:t>
      </w:r>
      <w:r>
        <w:t xml:space="preserve"> Revision</w:t>
      </w:r>
      <w:r w:rsidR="00E46AA6">
        <w:t xml:space="preserve"> (1992)</w:t>
      </w:r>
      <w:r>
        <w:t xml:space="preserve">, World Health Organization, Avenue </w:t>
      </w:r>
      <w:proofErr w:type="spellStart"/>
      <w:r>
        <w:t>Appia</w:t>
      </w:r>
      <w:proofErr w:type="spellEnd"/>
      <w:r>
        <w:t xml:space="preserve"> 20, 1211 Geneva ZT, Geneva, Switzerland </w:t>
      </w:r>
    </w:p>
    <w:p w:rsidR="00804178" w:rsidRDefault="00804178" w:rsidP="0063539F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NAACCR Standards for Cancer Registries, Volume II, Data Standards and Data Dictionary, </w:t>
      </w:r>
      <w:r w:rsidR="009E3DC5">
        <w:t>19</w:t>
      </w:r>
      <w:r w:rsidR="009E3DC5" w:rsidRPr="007A0646">
        <w:rPr>
          <w:vertAlign w:val="superscript"/>
        </w:rPr>
        <w:t>th</w:t>
      </w:r>
      <w:r w:rsidR="00843132">
        <w:t xml:space="preserve"> </w:t>
      </w:r>
      <w:r>
        <w:t xml:space="preserve">Edition, </w:t>
      </w:r>
      <w:r w:rsidR="009E3DC5">
        <w:t>October 2014</w:t>
      </w:r>
      <w:r>
        <w:t xml:space="preserve"> (effective January </w:t>
      </w:r>
      <w:r w:rsidR="009E3DC5">
        <w:t>2015</w:t>
      </w:r>
      <w:r>
        <w:t>)</w:t>
      </w:r>
      <w:r w:rsidR="00843132">
        <w:t>,</w:t>
      </w:r>
      <w:r>
        <w:t xml:space="preserve"> North American Association for Central Cancer Registries, </w:t>
      </w:r>
      <w:r w:rsidR="00802274">
        <w:t>2050 W. Iles Ave., Suite A</w:t>
      </w:r>
      <w:r w:rsidR="00843132">
        <w:t xml:space="preserve">, Springfield </w:t>
      </w:r>
      <w:r w:rsidR="00EF1E12">
        <w:t>IL</w:t>
      </w:r>
      <w:r w:rsidR="00843132">
        <w:t xml:space="preserve"> 62704</w:t>
      </w: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E)</w:t>
      </w:r>
      <w:r>
        <w:tab/>
        <w:t>NAACCR Standards for Cancer Registries, Volume III, Standards for Completeness, Quality, Analysis, Management</w:t>
      </w:r>
      <w:r w:rsidR="009E3DC5">
        <w:t>, Security, and Confidentiality</w:t>
      </w:r>
      <w:r>
        <w:t xml:space="preserve"> of Data, </w:t>
      </w:r>
      <w:r w:rsidR="009E3DC5">
        <w:t>August 2008</w:t>
      </w:r>
      <w:r w:rsidR="00843132">
        <w:t>,</w:t>
      </w:r>
      <w:r>
        <w:t xml:space="preserve"> North American Association of Central Cancer Registries, </w:t>
      </w:r>
      <w:r w:rsidR="00802274">
        <w:t>2050 W. Iles Ave., Suite A</w:t>
      </w:r>
      <w:r>
        <w:t xml:space="preserve">, Springfield </w:t>
      </w:r>
      <w:r w:rsidR="00EF1E12">
        <w:t>IL</w:t>
      </w:r>
      <w:r>
        <w:t xml:space="preserve"> 62704</w:t>
      </w: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NAACCR Standards for Cancer Registries, Volume V, Pathology Laboratory Electronic Reporting, Version </w:t>
      </w:r>
      <w:r w:rsidR="009E3DC5">
        <w:t>4.0</w:t>
      </w:r>
      <w:r>
        <w:t xml:space="preserve">, </w:t>
      </w:r>
      <w:r w:rsidR="009E3DC5">
        <w:t>April 2011</w:t>
      </w:r>
      <w:r w:rsidR="00843132">
        <w:t>,</w:t>
      </w:r>
      <w:r>
        <w:t xml:space="preserve"> North American Association of Central Cancer Registries, </w:t>
      </w:r>
      <w:r w:rsidR="00802274">
        <w:t>2050 W. Iles Ave., Suite A</w:t>
      </w:r>
      <w:r>
        <w:t xml:space="preserve">, Springfield </w:t>
      </w:r>
      <w:r w:rsidR="00EF1E12">
        <w:t>IL</w:t>
      </w:r>
      <w:r>
        <w:t xml:space="preserve"> 62704</w:t>
      </w: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Current Procedural Terminology (CPT) Coding Index, 2007 Version</w:t>
      </w:r>
      <w:r w:rsidR="00843132">
        <w:t>,</w:t>
      </w:r>
      <w:r>
        <w:t xml:space="preserve"> American Medical Association, P.O. Box 930876, Atlanta </w:t>
      </w:r>
      <w:r w:rsidR="00EF1E12">
        <w:t>GA</w:t>
      </w:r>
      <w:r>
        <w:t xml:space="preserve"> 31193</w:t>
      </w: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National Birth Defects Prevention Network (NBDPN)</w:t>
      </w:r>
      <w:r w:rsidR="00843132">
        <w:t>,</w:t>
      </w:r>
      <w:r>
        <w:t xml:space="preserve"> Guidelines for Conducting Birth Defects Surveillance</w:t>
      </w:r>
      <w:r w:rsidR="00843132">
        <w:t>,</w:t>
      </w:r>
      <w:r>
        <w:t xml:space="preserve"> </w:t>
      </w:r>
      <w:r w:rsidR="00EF1E12">
        <w:t xml:space="preserve">June 2004, </w:t>
      </w:r>
      <w:r>
        <w:t>Sever, LE, ed.</w:t>
      </w:r>
      <w:r w:rsidR="00843132">
        <w:t>,</w:t>
      </w:r>
      <w:r>
        <w:t xml:space="preserve"> </w:t>
      </w:r>
      <w:r w:rsidR="005703FD">
        <w:t xml:space="preserve">1600 Clifton Rd., </w:t>
      </w:r>
      <w:r>
        <w:t xml:space="preserve">Atlanta </w:t>
      </w:r>
      <w:r w:rsidR="00EF1E12">
        <w:t>GA</w:t>
      </w:r>
      <w:r w:rsidR="005703FD">
        <w:t xml:space="preserve"> 30333</w:t>
      </w:r>
      <w:r>
        <w:t xml:space="preserve">  </w:t>
      </w:r>
    </w:p>
    <w:p w:rsidR="0063539F" w:rsidRDefault="0063539F" w:rsidP="0063539F">
      <w:pPr>
        <w:widowControl w:val="0"/>
        <w:autoSpaceDE w:val="0"/>
        <w:autoSpaceDN w:val="0"/>
        <w:adjustRightInd w:val="0"/>
        <w:ind w:left="2880" w:hanging="720"/>
      </w:pPr>
    </w:p>
    <w:p w:rsidR="00E46AA6" w:rsidRPr="00F655D7" w:rsidRDefault="00E46AA6" w:rsidP="000108EC">
      <w:pPr>
        <w:ind w:left="2880" w:hanging="714"/>
      </w:pPr>
      <w:r w:rsidRPr="00F655D7">
        <w:t>I)</w:t>
      </w:r>
      <w:r>
        <w:tab/>
      </w:r>
      <w:r w:rsidRPr="00F655D7">
        <w:t>NAACCR/NPCR Disk 7 of Fundamentals of Registry Operations:  Data Collection and Coding:  Race and Ethnicity Procedures for Central Registries, M</w:t>
      </w:r>
      <w:bookmarkStart w:id="0" w:name="_GoBack"/>
      <w:bookmarkEnd w:id="0"/>
      <w:r w:rsidRPr="00F655D7">
        <w:t xml:space="preserve">ay 2005, North American Association of Central Cancer Registries, </w:t>
      </w:r>
      <w:r w:rsidR="00802274">
        <w:t>2050 W. Iles Ave., Suite A,</w:t>
      </w:r>
      <w:r w:rsidRPr="00F655D7">
        <w:t xml:space="preserve"> Springfield </w:t>
      </w:r>
      <w:r w:rsidR="000108EC">
        <w:t>IL</w:t>
      </w:r>
      <w:r w:rsidRPr="00F655D7">
        <w:t xml:space="preserve"> 62704</w:t>
      </w:r>
    </w:p>
    <w:p w:rsidR="00E46AA6" w:rsidRDefault="00E46AA6" w:rsidP="000108EC">
      <w:pPr>
        <w:widowControl w:val="0"/>
        <w:autoSpaceDE w:val="0"/>
        <w:autoSpaceDN w:val="0"/>
        <w:adjustRightInd w:val="0"/>
        <w:ind w:left="2880" w:firstLine="6"/>
      </w:pPr>
    </w:p>
    <w:p w:rsidR="00E46AA6" w:rsidRPr="00F655D7" w:rsidRDefault="00E46AA6" w:rsidP="000108EC">
      <w:pPr>
        <w:ind w:left="2880" w:hanging="714"/>
      </w:pPr>
      <w:r w:rsidRPr="00F655D7">
        <w:t>J)</w:t>
      </w:r>
      <w:r>
        <w:tab/>
      </w:r>
      <w:r w:rsidRPr="00F655D7">
        <w:t>NAACCR Record Uniqueness Analysis Software Version 1.5</w:t>
      </w:r>
      <w:r w:rsidR="000108EC">
        <w:t>,</w:t>
      </w:r>
      <w:r w:rsidRPr="00F655D7">
        <w:t xml:space="preserve">  May 2004, North American Association of Central Cancer Registries, </w:t>
      </w:r>
      <w:r w:rsidR="00802274">
        <w:t>2050 W. Iles Ave., Suite A</w:t>
      </w:r>
      <w:r w:rsidRPr="00F655D7">
        <w:t xml:space="preserve">, Springfield </w:t>
      </w:r>
      <w:r w:rsidR="00B63C6E">
        <w:t>IL</w:t>
      </w:r>
      <w:r w:rsidRPr="00F655D7">
        <w:t xml:space="preserve"> 62704</w:t>
      </w:r>
    </w:p>
    <w:p w:rsidR="00E46AA6" w:rsidRPr="00BB1855" w:rsidRDefault="00E46AA6" w:rsidP="000108EC">
      <w:pPr>
        <w:ind w:left="1440" w:firstLine="6"/>
      </w:pPr>
    </w:p>
    <w:p w:rsidR="00E46AA6" w:rsidRDefault="00E46AA6" w:rsidP="000108EC">
      <w:pPr>
        <w:ind w:left="2880" w:hanging="714"/>
      </w:pPr>
      <w:r w:rsidRPr="00F655D7">
        <w:t>K)</w:t>
      </w:r>
      <w:r>
        <w:tab/>
      </w:r>
      <w:r w:rsidRPr="00F655D7">
        <w:t>Public Health Reporting and National Notification for Elevated Blood Lead Levels, Position Statement 09-OH-02, June 2009</w:t>
      </w:r>
      <w:r w:rsidR="00B63C6E">
        <w:t>,</w:t>
      </w:r>
      <w:r w:rsidRPr="00F655D7">
        <w:t xml:space="preserve"> Council of State and Territorial Epidemiologists, 2872 Woodcock Blvd., Atlanta GA 30341  </w:t>
      </w:r>
    </w:p>
    <w:p w:rsidR="009E3DC5" w:rsidRDefault="009E3DC5" w:rsidP="000108EC">
      <w:pPr>
        <w:ind w:left="2880" w:hanging="714"/>
      </w:pPr>
    </w:p>
    <w:p w:rsidR="009E3DC5" w:rsidRPr="00F655D7" w:rsidRDefault="009E3DC5" w:rsidP="000108EC">
      <w:pPr>
        <w:ind w:left="2880" w:hanging="714"/>
      </w:pPr>
      <w:r>
        <w:t>L)</w:t>
      </w:r>
      <w:r>
        <w:tab/>
        <w:t>ICD-10-CM 2015:  The Complete Official Codebook, American Medical Association, P.O. Box 930876, Atlanta GA 31193.</w:t>
      </w:r>
    </w:p>
    <w:p w:rsidR="00E46AA6" w:rsidRPr="00F655D7" w:rsidDel="0038174F" w:rsidRDefault="00E46AA6" w:rsidP="00E46AA6"/>
    <w:p w:rsidR="00EE4FCA" w:rsidRDefault="00E46AA6" w:rsidP="00EE4F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EE4FCA">
        <w:tab/>
        <w:t xml:space="preserve">All incorporations by reference of federal regulations and the standards of nationally recognized organizations refer to the regulations and standards on the date specified and do not include any </w:t>
      </w:r>
      <w:r w:rsidR="0063539F">
        <w:t>later amendments or editions.</w:t>
      </w:r>
      <w:r w:rsidR="00EE4FCA">
        <w:t xml:space="preserve"> </w:t>
      </w:r>
    </w:p>
    <w:p w:rsidR="00EE4FCA" w:rsidRDefault="00EE4FCA" w:rsidP="00EE4FCA">
      <w:pPr>
        <w:widowControl w:val="0"/>
        <w:autoSpaceDE w:val="0"/>
        <w:autoSpaceDN w:val="0"/>
        <w:adjustRightInd w:val="0"/>
        <w:ind w:left="1440" w:hanging="720"/>
      </w:pPr>
    </w:p>
    <w:p w:rsidR="0063539F" w:rsidRPr="00D55B37" w:rsidRDefault="00412B7E">
      <w:pPr>
        <w:pStyle w:val="JCARSourceNote"/>
        <w:ind w:left="720"/>
      </w:pPr>
      <w:r>
        <w:t xml:space="preserve">(Source:  Amended at 40 Ill. Reg. </w:t>
      </w:r>
      <w:r w:rsidR="00843E48">
        <w:t>13397</w:t>
      </w:r>
      <w:r>
        <w:t xml:space="preserve">, effective </w:t>
      </w:r>
      <w:r w:rsidR="00843E48">
        <w:t>September 12, 2016</w:t>
      </w:r>
      <w:r>
        <w:t>)</w:t>
      </w:r>
    </w:p>
    <w:sectPr w:rsidR="0063539F" w:rsidRPr="00D55B37" w:rsidSect="00EE4F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FCA"/>
    <w:rsid w:val="000108EC"/>
    <w:rsid w:val="00193372"/>
    <w:rsid w:val="001C60DE"/>
    <w:rsid w:val="00276D8C"/>
    <w:rsid w:val="00303989"/>
    <w:rsid w:val="0031012E"/>
    <w:rsid w:val="00412B7E"/>
    <w:rsid w:val="0042081C"/>
    <w:rsid w:val="004B2AB0"/>
    <w:rsid w:val="00557E7A"/>
    <w:rsid w:val="005703FD"/>
    <w:rsid w:val="00580FD5"/>
    <w:rsid w:val="005C3366"/>
    <w:rsid w:val="0063539F"/>
    <w:rsid w:val="006844D8"/>
    <w:rsid w:val="00685DA6"/>
    <w:rsid w:val="00722200"/>
    <w:rsid w:val="007307FC"/>
    <w:rsid w:val="00751C51"/>
    <w:rsid w:val="007A0646"/>
    <w:rsid w:val="007D10E4"/>
    <w:rsid w:val="00802274"/>
    <w:rsid w:val="00804178"/>
    <w:rsid w:val="00843132"/>
    <w:rsid w:val="00843E48"/>
    <w:rsid w:val="008721CC"/>
    <w:rsid w:val="009918FE"/>
    <w:rsid w:val="009D1E18"/>
    <w:rsid w:val="009E3DC5"/>
    <w:rsid w:val="00A06BA2"/>
    <w:rsid w:val="00A9243B"/>
    <w:rsid w:val="00B63C6E"/>
    <w:rsid w:val="00B814FF"/>
    <w:rsid w:val="00BB1855"/>
    <w:rsid w:val="00C349A1"/>
    <w:rsid w:val="00C641B0"/>
    <w:rsid w:val="00E46AA6"/>
    <w:rsid w:val="00E965DB"/>
    <w:rsid w:val="00EE4FCA"/>
    <w:rsid w:val="00EF1E12"/>
    <w:rsid w:val="00F44751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F2A231-2EA5-4BED-9A55-C89E8A16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42081C"/>
    <w:pPr>
      <w:ind w:left="720" w:hanging="360"/>
    </w:pPr>
  </w:style>
  <w:style w:type="paragraph" w:styleId="BodyTextIndent">
    <w:name w:val="Body Text Indent"/>
    <w:basedOn w:val="Normal"/>
    <w:rsid w:val="0042081C"/>
    <w:pPr>
      <w:spacing w:after="120"/>
      <w:ind w:left="360"/>
    </w:pPr>
  </w:style>
  <w:style w:type="paragraph" w:customStyle="1" w:styleId="JCARSourceNote">
    <w:name w:val="JCAR Source Note"/>
    <w:basedOn w:val="Normal"/>
    <w:rsid w:val="0063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Marines Debra L.</cp:lastModifiedBy>
  <cp:revision>4</cp:revision>
  <dcterms:created xsi:type="dcterms:W3CDTF">2016-08-08T20:02:00Z</dcterms:created>
  <dcterms:modified xsi:type="dcterms:W3CDTF">2019-04-23T14:55:00Z</dcterms:modified>
</cp:coreProperties>
</file>