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F39" w:rsidRDefault="00D17F39" w:rsidP="00D17F39">
      <w:pPr>
        <w:widowControl w:val="0"/>
        <w:autoSpaceDE w:val="0"/>
        <w:autoSpaceDN w:val="0"/>
        <w:adjustRightInd w:val="0"/>
      </w:pPr>
    </w:p>
    <w:p w:rsidR="00D17F39" w:rsidRDefault="00D17F39" w:rsidP="00D17F39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830.820  Records</w:t>
      </w:r>
      <w:r>
        <w:t xml:space="preserve"> </w:t>
      </w:r>
    </w:p>
    <w:p w:rsidR="00D17F39" w:rsidRDefault="00D17F39" w:rsidP="00D17F39">
      <w:pPr>
        <w:widowControl w:val="0"/>
        <w:autoSpaceDE w:val="0"/>
        <w:autoSpaceDN w:val="0"/>
        <w:adjustRightInd w:val="0"/>
      </w:pPr>
    </w:p>
    <w:p w:rsidR="00D17F39" w:rsidRDefault="00D17F39" w:rsidP="00D17F3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commercial structural pest control business location shall keep records of all pesticide applications for a minimum period of </w:t>
      </w:r>
      <w:r w:rsidR="003F68B5">
        <w:t>two</w:t>
      </w:r>
      <w:r>
        <w:t xml:space="preserve"> years. </w:t>
      </w:r>
      <w:r w:rsidR="000751A3">
        <w:t>On-the-job training records, in accordance with Section 830.270, shall be kept for as long as the employee is employed or until the employee becomes certified.</w:t>
      </w:r>
    </w:p>
    <w:p w:rsidR="00BF534A" w:rsidRDefault="00BF534A" w:rsidP="00230A4E"/>
    <w:p w:rsidR="00D17F39" w:rsidRDefault="00D17F39" w:rsidP="00D17F3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non-commercial structural pest control business location shall keep records of all restricted pesticide applications at the location for a minimum period of </w:t>
      </w:r>
      <w:r w:rsidR="003F68B5">
        <w:t>two</w:t>
      </w:r>
      <w:r>
        <w:t xml:space="preserve"> years. </w:t>
      </w:r>
      <w:r w:rsidR="000751A3">
        <w:t>On-the-job training records, in accordance with Section 830.270, shall be kept for as long as the employee is employed or until the employee becomes certified.</w:t>
      </w:r>
    </w:p>
    <w:p w:rsidR="00BF534A" w:rsidRDefault="00BF534A" w:rsidP="00230A4E"/>
    <w:p w:rsidR="00D17F39" w:rsidRDefault="00D17F39" w:rsidP="00D17F3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certified </w:t>
      </w:r>
      <w:r w:rsidR="000751A3">
        <w:t xml:space="preserve">structural pest control </w:t>
      </w:r>
      <w:r>
        <w:t xml:space="preserve">technician responsible for using pesticides, or overseeing the use of pesticides by non-certified personnel, shall provide </w:t>
      </w:r>
      <w:r w:rsidR="000751A3">
        <w:t>documentation</w:t>
      </w:r>
      <w:r>
        <w:t xml:space="preserve"> (i.e.</w:t>
      </w:r>
      <w:r w:rsidR="003F68B5">
        <w:t>,</w:t>
      </w:r>
      <w:r>
        <w:t xml:space="preserve"> </w:t>
      </w:r>
      <w:r w:rsidR="000751A3">
        <w:t>name,</w:t>
      </w:r>
      <w:r>
        <w:t xml:space="preserve"> certification number</w:t>
      </w:r>
      <w:r w:rsidR="000751A3">
        <w:t xml:space="preserve"> and dates of service</w:t>
      </w:r>
      <w:r>
        <w:t xml:space="preserve">) of review </w:t>
      </w:r>
      <w:r w:rsidR="000751A3">
        <w:t>of</w:t>
      </w:r>
      <w:r>
        <w:t xml:space="preserve"> all pesticide records </w:t>
      </w:r>
      <w:r w:rsidR="000751A3">
        <w:t xml:space="preserve">for services performed by uncertified technicians </w:t>
      </w:r>
      <w:r>
        <w:t xml:space="preserve">to determine compliance with this Section. </w:t>
      </w:r>
    </w:p>
    <w:p w:rsidR="00BF534A" w:rsidRDefault="00BF534A" w:rsidP="00230A4E"/>
    <w:p w:rsidR="00D17F39" w:rsidRDefault="00D17F39" w:rsidP="00D17F3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Records of restricted pesticide usage shall be kept separate from those pertaining to general pesticide usage</w:t>
      </w:r>
      <w:r w:rsidR="003F68B5">
        <w:t>,</w:t>
      </w:r>
      <w:r>
        <w:t xml:space="preserve"> and both shall include the following: </w:t>
      </w:r>
    </w:p>
    <w:p w:rsidR="00BF534A" w:rsidRDefault="00BF534A" w:rsidP="00230A4E"/>
    <w:p w:rsidR="00D17F39" w:rsidRDefault="00D17F39" w:rsidP="00D17F3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3F68B5">
        <w:t>Name</w:t>
      </w:r>
      <w:r>
        <w:t xml:space="preserve"> and address of customer or site of application; </w:t>
      </w:r>
    </w:p>
    <w:p w:rsidR="00BF534A" w:rsidRDefault="00BF534A" w:rsidP="00230A4E"/>
    <w:p w:rsidR="00D17F39" w:rsidRDefault="00D17F39" w:rsidP="00D17F3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3F68B5">
        <w:t>Name</w:t>
      </w:r>
      <w:r>
        <w:t xml:space="preserve"> of technician applying the pesticide; </w:t>
      </w:r>
    </w:p>
    <w:p w:rsidR="00BF534A" w:rsidRDefault="00BF534A" w:rsidP="00230A4E"/>
    <w:p w:rsidR="00D17F39" w:rsidRDefault="00D17F39" w:rsidP="00D17F3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3F68B5">
        <w:t>Date and time</w:t>
      </w:r>
      <w:r>
        <w:t xml:space="preserve"> of </w:t>
      </w:r>
      <w:r w:rsidR="0038114F">
        <w:t xml:space="preserve">the </w:t>
      </w:r>
      <w:r>
        <w:t xml:space="preserve">application; </w:t>
      </w:r>
    </w:p>
    <w:p w:rsidR="00BF534A" w:rsidRDefault="00BF534A" w:rsidP="00230A4E"/>
    <w:p w:rsidR="00D17F39" w:rsidRDefault="00D17F39" w:rsidP="00D17F3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3F68B5">
        <w:t>Target</w:t>
      </w:r>
      <w:r>
        <w:t xml:space="preserve"> pest or purpose for the application; </w:t>
      </w:r>
    </w:p>
    <w:p w:rsidR="00BF534A" w:rsidRDefault="00BF534A" w:rsidP="00230A4E"/>
    <w:p w:rsidR="00D17F39" w:rsidRDefault="00D17F39" w:rsidP="00D17F39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3F68B5" w:rsidRPr="003F68B5">
        <w:t>Pesticide</w:t>
      </w:r>
      <w:r>
        <w:t xml:space="preserve"> use recorded in the following manner: </w:t>
      </w:r>
    </w:p>
    <w:p w:rsidR="00BF534A" w:rsidRDefault="00BF534A" w:rsidP="00230A4E"/>
    <w:p w:rsidR="00D17F39" w:rsidRDefault="00D17F39" w:rsidP="00D17F39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Brand or common name</w:t>
      </w:r>
      <w:r w:rsidR="0038114F">
        <w:t>;</w:t>
      </w:r>
      <w:r>
        <w:t xml:space="preserve"> </w:t>
      </w:r>
    </w:p>
    <w:p w:rsidR="00BF534A" w:rsidRDefault="00BF534A" w:rsidP="00230A4E"/>
    <w:p w:rsidR="00D17F39" w:rsidRDefault="00D17F39" w:rsidP="00D17F39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USEPA Registration Number</w:t>
      </w:r>
      <w:r w:rsidR="0038114F">
        <w:t>;</w:t>
      </w:r>
      <w:r>
        <w:t xml:space="preserve"> </w:t>
      </w:r>
    </w:p>
    <w:p w:rsidR="00BF534A" w:rsidRDefault="00BF534A" w:rsidP="00230A4E"/>
    <w:p w:rsidR="00D17F39" w:rsidRDefault="00D17F39" w:rsidP="00D17F39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r w:rsidR="003F68B5" w:rsidRPr="00794ED5">
        <w:t>Percentage of</w:t>
      </w:r>
      <w:r>
        <w:t xml:space="preserve"> active ingredient in the finished product</w:t>
      </w:r>
      <w:r w:rsidR="0038114F">
        <w:t>;</w:t>
      </w:r>
      <w:r>
        <w:t xml:space="preserve"> </w:t>
      </w:r>
      <w:r w:rsidR="003F68B5">
        <w:t>and</w:t>
      </w:r>
    </w:p>
    <w:p w:rsidR="00BF534A" w:rsidRDefault="00BF534A" w:rsidP="00230A4E"/>
    <w:p w:rsidR="00D17F39" w:rsidRDefault="00D17F39" w:rsidP="00D17F39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</w:r>
      <w:r w:rsidR="000751A3">
        <w:t>Estimates accurate to within 10 percent</w:t>
      </w:r>
      <w:r>
        <w:t xml:space="preserve"> of the amount of </w:t>
      </w:r>
      <w:r w:rsidR="000751A3">
        <w:t>each</w:t>
      </w:r>
      <w:r w:rsidR="003F68B5">
        <w:t xml:space="preserve"> </w:t>
      </w:r>
      <w:r>
        <w:t>finished product used</w:t>
      </w:r>
      <w:r w:rsidR="002D5201">
        <w:t>;</w:t>
      </w:r>
      <w:r>
        <w:t xml:space="preserve"> </w:t>
      </w:r>
    </w:p>
    <w:p w:rsidR="000751A3" w:rsidRDefault="000751A3" w:rsidP="00230A4E"/>
    <w:p w:rsidR="00BF534A" w:rsidRDefault="000751A3" w:rsidP="000751A3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For termite control treatments, a diagram showing foundation types and accurate dimensions of all portions of the structures being treated.</w:t>
      </w:r>
    </w:p>
    <w:p w:rsidR="000751A3" w:rsidRDefault="000751A3" w:rsidP="00230A4E"/>
    <w:p w:rsidR="00D17F39" w:rsidRDefault="00D17F39" w:rsidP="00D17F3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All records except those for the week prior to the inspection shall be kept at the </w:t>
      </w:r>
      <w:r>
        <w:lastRenderedPageBreak/>
        <w:t>business location and be available for inspection by the Department in accordance with the Act</w:t>
      </w:r>
      <w:r w:rsidR="003F68B5">
        <w:t>,</w:t>
      </w:r>
      <w:r>
        <w:t xml:space="preserve"> this Part</w:t>
      </w:r>
      <w:r w:rsidR="003F68B5" w:rsidRPr="003F68B5">
        <w:t xml:space="preserve"> and the Electronic Commerce Security Act</w:t>
      </w:r>
      <w:r>
        <w:t xml:space="preserve">. </w:t>
      </w:r>
    </w:p>
    <w:p w:rsidR="000751A3" w:rsidRDefault="000751A3" w:rsidP="00230A4E"/>
    <w:p w:rsidR="00D17F39" w:rsidRDefault="000751A3" w:rsidP="00D17F39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Structural pest control businesses shall provide copies of service records upon request of a serviced property's current owner, manager or tenant.</w:t>
      </w:r>
    </w:p>
    <w:p w:rsidR="000751A3" w:rsidRDefault="000751A3" w:rsidP="00230A4E">
      <w:bookmarkStart w:id="0" w:name="_GoBack"/>
      <w:bookmarkEnd w:id="0"/>
    </w:p>
    <w:p w:rsidR="003F68B5" w:rsidRPr="00D55B37" w:rsidRDefault="000751A3">
      <w:pPr>
        <w:pStyle w:val="JCARSourceNote"/>
        <w:ind w:left="720"/>
      </w:pPr>
      <w:r>
        <w:t xml:space="preserve">(Source:  Amended at 39 Ill. Reg. </w:t>
      </w:r>
      <w:r w:rsidR="00C512F6">
        <w:t>11821</w:t>
      </w:r>
      <w:r>
        <w:t xml:space="preserve">, effective </w:t>
      </w:r>
      <w:r w:rsidR="00C512F6">
        <w:t>August 7, 2015</w:t>
      </w:r>
      <w:r>
        <w:t>)</w:t>
      </w:r>
    </w:p>
    <w:sectPr w:rsidR="003F68B5" w:rsidRPr="00D55B37" w:rsidSect="00D17F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7F39"/>
    <w:rsid w:val="000751A3"/>
    <w:rsid w:val="00230A4E"/>
    <w:rsid w:val="002D5201"/>
    <w:rsid w:val="0038114F"/>
    <w:rsid w:val="003F68B5"/>
    <w:rsid w:val="0043208D"/>
    <w:rsid w:val="00441EFF"/>
    <w:rsid w:val="00512289"/>
    <w:rsid w:val="005214C6"/>
    <w:rsid w:val="005C3366"/>
    <w:rsid w:val="00794ED5"/>
    <w:rsid w:val="00A56B68"/>
    <w:rsid w:val="00BF534A"/>
    <w:rsid w:val="00C512F6"/>
    <w:rsid w:val="00D17F39"/>
    <w:rsid w:val="00E96720"/>
    <w:rsid w:val="00F5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F956036-D48A-49B9-ADA2-94262E3D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F6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King, Melissa A.</cp:lastModifiedBy>
  <cp:revision>4</cp:revision>
  <dcterms:created xsi:type="dcterms:W3CDTF">2015-07-14T18:44:00Z</dcterms:created>
  <dcterms:modified xsi:type="dcterms:W3CDTF">2015-08-14T18:26:00Z</dcterms:modified>
</cp:coreProperties>
</file>