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31" w:rsidRDefault="007A2831" w:rsidP="007A2831">
      <w:pPr>
        <w:widowControl w:val="0"/>
        <w:autoSpaceDE w:val="0"/>
        <w:autoSpaceDN w:val="0"/>
        <w:adjustRightInd w:val="0"/>
      </w:pPr>
    </w:p>
    <w:p w:rsidR="007A2831" w:rsidRDefault="007A2831" w:rsidP="007A28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830.240  Change of Certified </w:t>
      </w:r>
      <w:r w:rsidR="00CF7FB3">
        <w:rPr>
          <w:b/>
          <w:bCs/>
        </w:rPr>
        <w:t xml:space="preserve">Structural Pest Control </w:t>
      </w:r>
      <w:r>
        <w:rPr>
          <w:b/>
          <w:bCs/>
        </w:rPr>
        <w:t>Technician at Place of Employment</w:t>
      </w:r>
      <w:r>
        <w:t xml:space="preserve"> </w:t>
      </w:r>
    </w:p>
    <w:p w:rsidR="007A2831" w:rsidRDefault="007A2831" w:rsidP="007A2831">
      <w:pPr>
        <w:widowControl w:val="0"/>
        <w:autoSpaceDE w:val="0"/>
        <w:autoSpaceDN w:val="0"/>
        <w:adjustRightInd w:val="0"/>
      </w:pPr>
    </w:p>
    <w:p w:rsidR="007A2831" w:rsidRDefault="007A2831" w:rsidP="007A28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Illinois certified structural pest control technician shall notify the Department in writing within 15 days </w:t>
      </w:r>
      <w:r w:rsidR="00CF7FB3">
        <w:t>after</w:t>
      </w:r>
      <w:r>
        <w:t xml:space="preserve"> any change in home address or employment.  The notification shall also include the date of employment termination at the previous business location, if applicable.  A new structural pest control technician certificate will be issued with the technician's new home address</w:t>
      </w:r>
      <w:r w:rsidR="00BC2F2A">
        <w:t>,</w:t>
      </w:r>
      <w:r>
        <w:t xml:space="preserve"> provided that all copies of the old certificate are submitted to the Department along with the appropriate fee specified in Section 9(</w:t>
      </w:r>
      <w:r w:rsidR="00CF7FB3">
        <w:t>a</w:t>
      </w:r>
      <w:r>
        <w:t xml:space="preserve">) of the Act. </w:t>
      </w:r>
    </w:p>
    <w:p w:rsidR="00FD6C43" w:rsidRDefault="00FD6C43" w:rsidP="00CF0DD6"/>
    <w:p w:rsidR="007A2831" w:rsidRDefault="007A2831" w:rsidP="007A28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a licensee or registrant loses the services of the only certified</w:t>
      </w:r>
      <w:r w:rsidR="00CF7FB3">
        <w:t xml:space="preserve"> structural pest control</w:t>
      </w:r>
      <w:r>
        <w:t xml:space="preserve"> technician employed at the business location, the licensee or registrant shall notify the Department in writing within </w:t>
      </w:r>
      <w:r w:rsidR="00CF7FB3">
        <w:t>seven</w:t>
      </w:r>
      <w:r>
        <w:t xml:space="preserve"> days </w:t>
      </w:r>
      <w:r w:rsidR="00CF7FB3">
        <w:t>after</w:t>
      </w:r>
      <w:r>
        <w:t xml:space="preserve"> the certified technician's departure.  In addition: </w:t>
      </w:r>
    </w:p>
    <w:p w:rsidR="00FD6C43" w:rsidRDefault="00FD6C43" w:rsidP="00CF0DD6"/>
    <w:p w:rsidR="007A2831" w:rsidRDefault="007A2831" w:rsidP="007A28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commercial structural pest control business operations shall cease effective the date of the certified </w:t>
      </w:r>
      <w:r w:rsidR="00CF7FB3">
        <w:t xml:space="preserve">structural pest control </w:t>
      </w:r>
      <w:r>
        <w:t xml:space="preserve">technician's departure and shall not resume until a replacement technician has been employed; </w:t>
      </w:r>
    </w:p>
    <w:p w:rsidR="00FD6C43" w:rsidRDefault="00FD6C43" w:rsidP="00CF0DD6"/>
    <w:p w:rsidR="007A2831" w:rsidRDefault="007A2831" w:rsidP="007A28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non-commercial structural pest control businesses </w:t>
      </w:r>
      <w:r w:rsidR="00CF7FB3">
        <w:t>using</w:t>
      </w:r>
      <w:r>
        <w:t xml:space="preserve"> restricted pesticides shall cease application with restricted pesticides effective the date of the certified </w:t>
      </w:r>
      <w:r w:rsidR="00CF7FB3">
        <w:t xml:space="preserve">structural pest control </w:t>
      </w:r>
      <w:r>
        <w:t xml:space="preserve">technician's departure and shall not resume until a replacement technician has been employed; and </w:t>
      </w:r>
    </w:p>
    <w:p w:rsidR="00FD6C43" w:rsidRDefault="00FD6C43" w:rsidP="00CF0DD6"/>
    <w:p w:rsidR="007A2831" w:rsidRDefault="007A2831" w:rsidP="007A28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licensee or registrant shall notify the Department in writing within </w:t>
      </w:r>
      <w:r w:rsidR="00CF7FB3">
        <w:t>seven</w:t>
      </w:r>
      <w:r>
        <w:t xml:space="preserve"> days after another </w:t>
      </w:r>
      <w:r w:rsidR="00CF7FB3">
        <w:t xml:space="preserve">certified structural pest control </w:t>
      </w:r>
      <w:r>
        <w:t xml:space="preserve">technician certified in accordance with Section 5 of the Act and this Part has been employed at the business location. </w:t>
      </w:r>
      <w:r w:rsidR="00CF7FB3">
        <w:t>The</w:t>
      </w:r>
      <w:r>
        <w:t xml:space="preserve"> notification shall also list the certified </w:t>
      </w:r>
      <w:r w:rsidR="00CF7FB3">
        <w:t xml:space="preserve">structural pest control </w:t>
      </w:r>
      <w:r>
        <w:t>technician's starting date</w:t>
      </w:r>
      <w:r w:rsidR="00CF7FB3">
        <w:t xml:space="preserve"> of employment</w:t>
      </w:r>
      <w:r>
        <w:t xml:space="preserve">. </w:t>
      </w:r>
    </w:p>
    <w:p w:rsidR="007A2831" w:rsidRDefault="007A2831" w:rsidP="00CF0DD6">
      <w:bookmarkStart w:id="0" w:name="_GoBack"/>
      <w:bookmarkEnd w:id="0"/>
    </w:p>
    <w:p w:rsidR="007A2831" w:rsidRDefault="00CF7FB3" w:rsidP="007A28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200AD0">
        <w:t>11821</w:t>
      </w:r>
      <w:r>
        <w:t xml:space="preserve">, effective </w:t>
      </w:r>
      <w:r w:rsidR="00200AD0">
        <w:t>August 7, 2015</w:t>
      </w:r>
      <w:r>
        <w:t>)</w:t>
      </w:r>
      <w:r w:rsidR="007A2831">
        <w:t xml:space="preserve"> </w:t>
      </w:r>
    </w:p>
    <w:sectPr w:rsidR="007A2831" w:rsidSect="007A2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831"/>
    <w:rsid w:val="00200AD0"/>
    <w:rsid w:val="00545473"/>
    <w:rsid w:val="005C3366"/>
    <w:rsid w:val="005D2A13"/>
    <w:rsid w:val="007911BF"/>
    <w:rsid w:val="007A2831"/>
    <w:rsid w:val="009C3152"/>
    <w:rsid w:val="00BC2F2A"/>
    <w:rsid w:val="00CF0DD6"/>
    <w:rsid w:val="00CF7FB3"/>
    <w:rsid w:val="00DC13EA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DFF3AA-BB0D-4770-972A-D1C3EA8B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King, Melissa A.</cp:lastModifiedBy>
  <cp:revision>4</cp:revision>
  <dcterms:created xsi:type="dcterms:W3CDTF">2015-07-14T18:44:00Z</dcterms:created>
  <dcterms:modified xsi:type="dcterms:W3CDTF">2015-08-14T18:21:00Z</dcterms:modified>
</cp:coreProperties>
</file>