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C3" w:rsidRDefault="000A31C3" w:rsidP="000A3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1C3" w:rsidRDefault="000A31C3" w:rsidP="000A31C3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3709B1">
        <w:t>LICENSURE AND CERTIFICATION</w:t>
      </w:r>
      <w:r>
        <w:t xml:space="preserve"> REQUIREMENTS</w:t>
      </w:r>
    </w:p>
    <w:sectPr w:rsidR="000A31C3" w:rsidSect="000A3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1C3"/>
    <w:rsid w:val="000A31C3"/>
    <w:rsid w:val="00170ECA"/>
    <w:rsid w:val="00203272"/>
    <w:rsid w:val="003709B1"/>
    <w:rsid w:val="005C3366"/>
    <w:rsid w:val="00DA00FE"/>
    <w:rsid w:val="00E9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REQUIREMENTS</dc:title>
  <dc:subject/>
  <dc:creator>Illinois General Assembly</dc:creator>
  <cp:keywords/>
  <dc:description/>
  <cp:lastModifiedBy>Dotts, Joyce M.</cp:lastModifiedBy>
  <cp:revision>2</cp:revision>
  <dcterms:created xsi:type="dcterms:W3CDTF">2013-02-06T17:40:00Z</dcterms:created>
  <dcterms:modified xsi:type="dcterms:W3CDTF">2013-02-06T17:40:00Z</dcterms:modified>
</cp:coreProperties>
</file>