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552" w:rsidRPr="00267300" w:rsidRDefault="00203552" w:rsidP="00203552"/>
    <w:p w:rsidR="00203552" w:rsidRPr="00203552" w:rsidRDefault="00203552" w:rsidP="00203552">
      <w:pPr>
        <w:rPr>
          <w:b/>
        </w:rPr>
      </w:pPr>
      <w:r w:rsidRPr="00203552">
        <w:rPr>
          <w:b/>
        </w:rPr>
        <w:t xml:space="preserve">Section 820.510  Prequalification Application </w:t>
      </w:r>
    </w:p>
    <w:p w:rsidR="00203552" w:rsidRPr="00267300" w:rsidRDefault="00203552" w:rsidP="00203552"/>
    <w:p w:rsidR="00203552" w:rsidRPr="00B4309F" w:rsidRDefault="00203552" w:rsidP="00203552">
      <w:pPr>
        <w:ind w:left="1440" w:hanging="720"/>
      </w:pPr>
      <w:r>
        <w:t>a)</w:t>
      </w:r>
      <w:r>
        <w:tab/>
      </w:r>
      <w:r w:rsidRPr="00267300">
        <w:t xml:space="preserve">Initial </w:t>
      </w:r>
      <w:r w:rsidRPr="00F10DFF">
        <w:t xml:space="preserve">Application. Initial prequalification applications may be submitted at any time. Incomplete submissions will be </w:t>
      </w:r>
      <w:r w:rsidRPr="00B4309F">
        <w:t xml:space="preserve">returned to the applicant. If initial prequalification is denied, the applicant may reapply 30 days after the date of denial. If approved, the initial prequalification shall be valid for one year from the date of issuance. The Department will not issue to the same applicant more than two initial prequalifications consecutively or within a </w:t>
      </w:r>
      <w:r w:rsidR="008D6E91">
        <w:t xml:space="preserve">5 </w:t>
      </w:r>
      <w:r w:rsidRPr="00B4309F">
        <w:t xml:space="preserve">year period.  </w:t>
      </w:r>
    </w:p>
    <w:p w:rsidR="00203552" w:rsidRPr="00F10DFF" w:rsidRDefault="00203552" w:rsidP="00203552"/>
    <w:p w:rsidR="00203552" w:rsidRPr="00F10DFF" w:rsidRDefault="00203552" w:rsidP="00203552">
      <w:pPr>
        <w:ind w:left="1440" w:hanging="720"/>
      </w:pPr>
      <w:r>
        <w:t>b)</w:t>
      </w:r>
      <w:r>
        <w:tab/>
      </w:r>
      <w:r w:rsidRPr="00DB067E">
        <w:t>Renewal. Currently prequalified contractors, architects and professional engineers shall submit a prequalification renewal</w:t>
      </w:r>
      <w:r w:rsidRPr="00F10DFF">
        <w:t xml:space="preserve"> application to the Department 60 days prior to prequalification expiration. If approved, renewed prequalifications shall be valid for </w:t>
      </w:r>
      <w:r w:rsidR="008D6E91">
        <w:t>2</w:t>
      </w:r>
      <w:r w:rsidRPr="00F10DFF">
        <w:t xml:space="preserve"> years from the issuance date.</w:t>
      </w:r>
    </w:p>
    <w:p w:rsidR="000174EB" w:rsidRDefault="000174EB" w:rsidP="00203552"/>
    <w:p w:rsidR="00203552" w:rsidRPr="00D55B37" w:rsidRDefault="00203552">
      <w:pPr>
        <w:pStyle w:val="JCARSourceNote"/>
        <w:ind w:left="720"/>
      </w:pPr>
      <w:r w:rsidRPr="00D55B37">
        <w:t xml:space="preserve">(Source:  Added at </w:t>
      </w:r>
      <w:r>
        <w:t>37</w:t>
      </w:r>
      <w:r w:rsidRPr="00D55B37">
        <w:t xml:space="preserve"> Ill. Reg. </w:t>
      </w:r>
      <w:r w:rsidR="00D47EE2">
        <w:t>16539</w:t>
      </w:r>
      <w:r w:rsidRPr="00D55B37">
        <w:t xml:space="preserve">, effective </w:t>
      </w:r>
      <w:bookmarkStart w:id="0" w:name="_GoBack"/>
      <w:r w:rsidR="00D47EE2">
        <w:t>October 4, 2013</w:t>
      </w:r>
      <w:bookmarkEnd w:id="0"/>
      <w:r w:rsidRPr="00D55B37">
        <w:t>)</w:t>
      </w:r>
    </w:p>
    <w:sectPr w:rsidR="00203552"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03D" w:rsidRDefault="0009503D">
      <w:r>
        <w:separator/>
      </w:r>
    </w:p>
  </w:endnote>
  <w:endnote w:type="continuationSeparator" w:id="0">
    <w:p w:rsidR="0009503D" w:rsidRDefault="0009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03D" w:rsidRDefault="0009503D">
      <w:r>
        <w:separator/>
      </w:r>
    </w:p>
  </w:footnote>
  <w:footnote w:type="continuationSeparator" w:id="0">
    <w:p w:rsidR="0009503D" w:rsidRDefault="00095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CC7950"/>
    <w:multiLevelType w:val="hybridMultilevel"/>
    <w:tmpl w:val="B312399C"/>
    <w:lvl w:ilvl="0" w:tplc="6824B98E">
      <w:start w:val="2"/>
      <w:numFmt w:val="lowerLetter"/>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7F642E"/>
    <w:multiLevelType w:val="hybridMultilevel"/>
    <w:tmpl w:val="BE78B680"/>
    <w:lvl w:ilvl="0" w:tplc="021E9E20">
      <w:start w:val="1"/>
      <w:numFmt w:val="lowerLetter"/>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3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503D"/>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552"/>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E9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357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EE2"/>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2E0A3A-CF74-4D82-8BDB-D8D71F8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5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20355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Illinois General Assembly</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3</cp:revision>
  <dcterms:created xsi:type="dcterms:W3CDTF">2013-10-02T14:27:00Z</dcterms:created>
  <dcterms:modified xsi:type="dcterms:W3CDTF">2013-10-15T19:35:00Z</dcterms:modified>
</cp:coreProperties>
</file>