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3E" w:rsidRDefault="004F203E" w:rsidP="004F20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03E" w:rsidRDefault="004F203E" w:rsidP="004F20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800.440  Abandoned Wells</w:t>
      </w:r>
      <w:r>
        <w:t xml:space="preserve"> </w:t>
      </w:r>
    </w:p>
    <w:p w:rsidR="004F203E" w:rsidRDefault="004F203E" w:rsidP="004F203E">
      <w:pPr>
        <w:widowControl w:val="0"/>
        <w:autoSpaceDE w:val="0"/>
        <w:autoSpaceDN w:val="0"/>
        <w:adjustRightInd w:val="0"/>
      </w:pPr>
    </w:p>
    <w:p w:rsidR="004F203E" w:rsidRDefault="004F203E" w:rsidP="004F203E">
      <w:pPr>
        <w:widowControl w:val="0"/>
        <w:autoSpaceDE w:val="0"/>
        <w:autoSpaceDN w:val="0"/>
        <w:adjustRightInd w:val="0"/>
      </w:pPr>
      <w:r>
        <w:t xml:space="preserve">Potable water wells, borings, or monitoring wells which are abandoned shall be sealed in accordance with Section 920.120 of the Illinois Water Well Construction Code (77 Ill. Adm. Code 920). </w:t>
      </w:r>
    </w:p>
    <w:p w:rsidR="004F203E" w:rsidRDefault="004F203E" w:rsidP="004F203E">
      <w:pPr>
        <w:widowControl w:val="0"/>
        <w:autoSpaceDE w:val="0"/>
        <w:autoSpaceDN w:val="0"/>
        <w:adjustRightInd w:val="0"/>
      </w:pPr>
    </w:p>
    <w:p w:rsidR="004F203E" w:rsidRDefault="004F203E" w:rsidP="004F20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12663, effective July 20, 1990) </w:t>
      </w:r>
    </w:p>
    <w:sectPr w:rsidR="004F203E" w:rsidSect="004F2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03E"/>
    <w:rsid w:val="004F203E"/>
    <w:rsid w:val="005C3366"/>
    <w:rsid w:val="00694A5D"/>
    <w:rsid w:val="0089427A"/>
    <w:rsid w:val="00A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