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FF0" w:rsidRPr="004A0FF0" w:rsidRDefault="004A0FF0" w:rsidP="004A0FF0">
      <w:bookmarkStart w:id="0" w:name="_GoBack"/>
      <w:bookmarkEnd w:id="0"/>
    </w:p>
    <w:p w:rsidR="004A0FF0" w:rsidRPr="004A0FF0" w:rsidRDefault="004A0FF0" w:rsidP="004A0FF0">
      <w:pPr>
        <w:rPr>
          <w:b/>
        </w:rPr>
      </w:pPr>
      <w:r w:rsidRPr="004A0FF0">
        <w:rPr>
          <w:b/>
        </w:rPr>
        <w:t>Section 797.800  Preparation and Care of the Body Art Area</w:t>
      </w:r>
    </w:p>
    <w:p w:rsidR="004A0FF0" w:rsidRPr="004A0FF0" w:rsidRDefault="004A0FF0" w:rsidP="004A0FF0"/>
    <w:p w:rsidR="004A0FF0" w:rsidRPr="004A0FF0" w:rsidRDefault="004A0FF0" w:rsidP="004A0FF0">
      <w:pPr>
        <w:ind w:left="1440" w:hanging="720"/>
      </w:pPr>
      <w:r>
        <w:t>a)</w:t>
      </w:r>
      <w:r>
        <w:tab/>
      </w:r>
      <w:r w:rsidRPr="004A0FF0">
        <w:t xml:space="preserve">Before a body art procedure is performed, the immediate skin area and the areas of skin surrounding the location of the body art procedure shall be washed with liquid soap and water or </w:t>
      </w:r>
      <w:r w:rsidR="00D96377">
        <w:t>a skin</w:t>
      </w:r>
      <w:r w:rsidRPr="004A0FF0">
        <w:t xml:space="preserve"> antiseptic.  If shaving is necessary, single-use disposable razors shall be used.  Following shaving, the skin and surrounding area shall be washed with liquid soap and water or </w:t>
      </w:r>
      <w:r w:rsidR="00D96377">
        <w:t xml:space="preserve">a skin </w:t>
      </w:r>
      <w:r w:rsidRPr="004A0FF0">
        <w:t>antiseptic.  The single-use disposable razor and washing pad shall be discarded after a single use.</w:t>
      </w:r>
    </w:p>
    <w:p w:rsidR="004A0FF0" w:rsidRPr="004A0FF0" w:rsidRDefault="004A0FF0" w:rsidP="004A0FF0"/>
    <w:p w:rsidR="004A0FF0" w:rsidRPr="004A0FF0" w:rsidRDefault="004A0FF0" w:rsidP="004A0FF0">
      <w:pPr>
        <w:ind w:left="1440" w:hanging="720"/>
      </w:pPr>
      <w:r>
        <w:t>b)</w:t>
      </w:r>
      <w:r>
        <w:tab/>
      </w:r>
      <w:r w:rsidRPr="004A0FF0">
        <w:t xml:space="preserve">If bleeding occurs, all products used to check the flow of blood or to absorb blood shall be single use and shall be disposed of immediately after use in appropriate covered containers. </w:t>
      </w:r>
      <w:r>
        <w:t xml:space="preserve"> </w:t>
      </w:r>
      <w:r w:rsidRPr="004A0FF0">
        <w:t xml:space="preserve">(See definition of </w:t>
      </w:r>
      <w:r>
        <w:t>"</w:t>
      </w:r>
      <w:r w:rsidR="00F721C1">
        <w:t>r</w:t>
      </w:r>
      <w:r w:rsidRPr="004A0FF0">
        <w:t>egulated waste</w:t>
      </w:r>
      <w:r>
        <w:t>"</w:t>
      </w:r>
      <w:r w:rsidRPr="004A0FF0">
        <w:t xml:space="preserve"> in Section 797.100.)</w:t>
      </w:r>
    </w:p>
    <w:sectPr w:rsidR="004A0FF0" w:rsidRPr="004A0FF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49C" w:rsidRDefault="00D7649C">
      <w:r>
        <w:separator/>
      </w:r>
    </w:p>
  </w:endnote>
  <w:endnote w:type="continuationSeparator" w:id="0">
    <w:p w:rsidR="00D7649C" w:rsidRDefault="00D7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49C" w:rsidRDefault="00D7649C">
      <w:r>
        <w:separator/>
      </w:r>
    </w:p>
  </w:footnote>
  <w:footnote w:type="continuationSeparator" w:id="0">
    <w:p w:rsidR="00D7649C" w:rsidRDefault="00D764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174B"/>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65C3E"/>
    <w:rsid w:val="0047017E"/>
    <w:rsid w:val="00471A17"/>
    <w:rsid w:val="004724DC"/>
    <w:rsid w:val="00475AE2"/>
    <w:rsid w:val="00477B8E"/>
    <w:rsid w:val="00483B7F"/>
    <w:rsid w:val="0048457F"/>
    <w:rsid w:val="004925CE"/>
    <w:rsid w:val="00493C66"/>
    <w:rsid w:val="0049486A"/>
    <w:rsid w:val="004A0FF0"/>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0595"/>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174B"/>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0B5E"/>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26CD"/>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49C"/>
    <w:rsid w:val="00D76B84"/>
    <w:rsid w:val="00D77DCF"/>
    <w:rsid w:val="00D876AB"/>
    <w:rsid w:val="00D87E2A"/>
    <w:rsid w:val="00D90457"/>
    <w:rsid w:val="00D93C67"/>
    <w:rsid w:val="00D94587"/>
    <w:rsid w:val="00D9637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179D"/>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21C1"/>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0FF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0FF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2012-06-22T01:19:00Z</dcterms:created>
  <dcterms:modified xsi:type="dcterms:W3CDTF">2012-06-22T01:19:00Z</dcterms:modified>
</cp:coreProperties>
</file>