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3A" w:rsidRDefault="007D643A" w:rsidP="007D643A">
      <w:pPr>
        <w:widowControl w:val="0"/>
        <w:autoSpaceDE w:val="0"/>
        <w:autoSpaceDN w:val="0"/>
        <w:adjustRightInd w:val="0"/>
      </w:pPr>
      <w:bookmarkStart w:id="0" w:name="_GoBack"/>
      <w:bookmarkEnd w:id="0"/>
    </w:p>
    <w:p w:rsidR="007D643A" w:rsidRDefault="007D643A" w:rsidP="007D643A">
      <w:pPr>
        <w:widowControl w:val="0"/>
        <w:autoSpaceDE w:val="0"/>
        <w:autoSpaceDN w:val="0"/>
        <w:adjustRightInd w:val="0"/>
      </w:pPr>
      <w:r>
        <w:rPr>
          <w:b/>
          <w:bCs/>
        </w:rPr>
        <w:t>Section 790.80  Quality Listing</w:t>
      </w:r>
      <w:r>
        <w:t xml:space="preserve"> </w:t>
      </w:r>
    </w:p>
    <w:p w:rsidR="007D643A" w:rsidRDefault="007D643A" w:rsidP="007D643A">
      <w:pPr>
        <w:widowControl w:val="0"/>
        <w:autoSpaceDE w:val="0"/>
        <w:autoSpaceDN w:val="0"/>
        <w:adjustRightInd w:val="0"/>
      </w:pPr>
    </w:p>
    <w:p w:rsidR="007D643A" w:rsidRDefault="007D643A" w:rsidP="007D643A">
      <w:pPr>
        <w:widowControl w:val="0"/>
        <w:autoSpaceDE w:val="0"/>
        <w:autoSpaceDN w:val="0"/>
        <w:adjustRightInd w:val="0"/>
        <w:ind w:left="1440" w:hanging="720"/>
      </w:pPr>
      <w:r>
        <w:t>a)</w:t>
      </w:r>
      <w:r>
        <w:tab/>
        <w:t xml:space="preserve">The Illinois Formulary is a quality listing of generically equivalent drug products approved for marketing and is based upon the criteria as found in these Rules and Regulations.  The listing is not affected by costs or by current or pending litigation against a particular drug product.  As an aid to users of the formulary, an informational footnote will be placed with an entity listing whenever the Department receives substantive evidence of litigation involving the product(s).  Products will be deleted from the formulary listing whenever FDA regulatory processes or other legal action results in a loss of the product's marketing approval or availability. </w:t>
      </w:r>
    </w:p>
    <w:p w:rsidR="00D70AD2" w:rsidRDefault="00D70AD2" w:rsidP="007D643A">
      <w:pPr>
        <w:widowControl w:val="0"/>
        <w:autoSpaceDE w:val="0"/>
        <w:autoSpaceDN w:val="0"/>
        <w:adjustRightInd w:val="0"/>
        <w:ind w:left="1440" w:hanging="720"/>
      </w:pPr>
    </w:p>
    <w:p w:rsidR="007D643A" w:rsidRDefault="007D643A" w:rsidP="007D643A">
      <w:pPr>
        <w:widowControl w:val="0"/>
        <w:autoSpaceDE w:val="0"/>
        <w:autoSpaceDN w:val="0"/>
        <w:adjustRightInd w:val="0"/>
        <w:ind w:left="1440" w:hanging="720"/>
      </w:pPr>
      <w:r>
        <w:t>b)</w:t>
      </w:r>
      <w:r>
        <w:tab/>
        <w:t xml:space="preserve">The names of application holders who are known to be solely </w:t>
      </w:r>
      <w:proofErr w:type="spellStart"/>
      <w:r>
        <w:t>repackers</w:t>
      </w:r>
      <w:proofErr w:type="spellEnd"/>
      <w:r>
        <w:t xml:space="preserve"> will be enclosed in parentheses for the information of the practitioner. </w:t>
      </w:r>
    </w:p>
    <w:p w:rsidR="00D70AD2" w:rsidRDefault="00D70AD2" w:rsidP="007D643A">
      <w:pPr>
        <w:widowControl w:val="0"/>
        <w:autoSpaceDE w:val="0"/>
        <w:autoSpaceDN w:val="0"/>
        <w:adjustRightInd w:val="0"/>
        <w:ind w:left="1440" w:hanging="720"/>
      </w:pPr>
    </w:p>
    <w:p w:rsidR="007D643A" w:rsidRDefault="007D643A" w:rsidP="007D643A">
      <w:pPr>
        <w:widowControl w:val="0"/>
        <w:autoSpaceDE w:val="0"/>
        <w:autoSpaceDN w:val="0"/>
        <w:adjustRightInd w:val="0"/>
        <w:ind w:left="1440" w:hanging="720"/>
      </w:pPr>
      <w:r>
        <w:t>c)</w:t>
      </w:r>
      <w:r>
        <w:tab/>
        <w:t>Products discontinued from marketing or products which have their approval withdrawn for reasons other than safety and efficacy, will be noted by the symbol "@"</w:t>
      </w:r>
      <w:r w:rsidR="005D5DF3">
        <w:t xml:space="preserve">preceding the dosage form.  This symbol designates </w:t>
      </w:r>
      <w:r>
        <w:t xml:space="preserve">their non-marketed status and notifies </w:t>
      </w:r>
      <w:proofErr w:type="spellStart"/>
      <w:r>
        <w:t>practioners</w:t>
      </w:r>
      <w:proofErr w:type="spellEnd"/>
      <w:r>
        <w:t xml:space="preserve"> that the specific manufacturer's product may be in short supply.  The "@"</w:t>
      </w:r>
      <w:r w:rsidR="005D5DF3">
        <w:t xml:space="preserve"> notation does not </w:t>
      </w:r>
      <w:r>
        <w:t xml:space="preserve">change the drug product selection status of the drug entity.  Products approved and listed for interchange may be used until their supply is exhausted. </w:t>
      </w:r>
    </w:p>
    <w:p w:rsidR="007D643A" w:rsidRDefault="007D643A" w:rsidP="007D643A">
      <w:pPr>
        <w:widowControl w:val="0"/>
        <w:autoSpaceDE w:val="0"/>
        <w:autoSpaceDN w:val="0"/>
        <w:adjustRightInd w:val="0"/>
        <w:ind w:left="1440" w:hanging="720"/>
      </w:pPr>
    </w:p>
    <w:p w:rsidR="007D643A" w:rsidRDefault="007D643A" w:rsidP="007D643A">
      <w:pPr>
        <w:widowControl w:val="0"/>
        <w:autoSpaceDE w:val="0"/>
        <w:autoSpaceDN w:val="0"/>
        <w:adjustRightInd w:val="0"/>
        <w:ind w:left="1440" w:hanging="720"/>
      </w:pPr>
      <w:r>
        <w:t xml:space="preserve">(Source:  Amended at 14 Ill. Reg. 11988, effective July 13, 1990) </w:t>
      </w:r>
    </w:p>
    <w:sectPr w:rsidR="007D643A" w:rsidSect="007D64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643A"/>
    <w:rsid w:val="003354C0"/>
    <w:rsid w:val="0058322E"/>
    <w:rsid w:val="005C3366"/>
    <w:rsid w:val="005D5DF3"/>
    <w:rsid w:val="007D643A"/>
    <w:rsid w:val="00B81D88"/>
    <w:rsid w:val="00D7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