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623C8" w14:textId="77777777" w:rsidR="002030C8" w:rsidRDefault="002030C8" w:rsidP="002030C8">
      <w:pPr>
        <w:widowControl w:val="0"/>
        <w:autoSpaceDE w:val="0"/>
        <w:autoSpaceDN w:val="0"/>
        <w:adjustRightInd w:val="0"/>
      </w:pPr>
    </w:p>
    <w:p w14:paraId="34576F32" w14:textId="77777777" w:rsidR="002030C8" w:rsidRDefault="002030C8" w:rsidP="002030C8">
      <w:pPr>
        <w:widowControl w:val="0"/>
        <w:autoSpaceDE w:val="0"/>
        <w:autoSpaceDN w:val="0"/>
        <w:adjustRightInd w:val="0"/>
      </w:pPr>
      <w:r>
        <w:rPr>
          <w:b/>
          <w:bCs/>
        </w:rPr>
        <w:t xml:space="preserve">Section 785.1000  Equipment and Utensils </w:t>
      </w:r>
      <w:r w:rsidR="004628B8">
        <w:rPr>
          <w:b/>
          <w:bCs/>
        </w:rPr>
        <w:t>−</w:t>
      </w:r>
      <w:r>
        <w:rPr>
          <w:b/>
          <w:bCs/>
        </w:rPr>
        <w:t xml:space="preserve"> General Construction, Repair and Installation</w:t>
      </w:r>
      <w:r>
        <w:t xml:space="preserve"> </w:t>
      </w:r>
    </w:p>
    <w:p w14:paraId="1951AC34" w14:textId="77777777" w:rsidR="002030C8" w:rsidRDefault="002030C8" w:rsidP="002030C8">
      <w:pPr>
        <w:widowControl w:val="0"/>
        <w:autoSpaceDE w:val="0"/>
        <w:autoSpaceDN w:val="0"/>
        <w:adjustRightInd w:val="0"/>
      </w:pPr>
    </w:p>
    <w:p w14:paraId="6D4814F7" w14:textId="77777777" w:rsidR="002030C8" w:rsidRDefault="002030C8" w:rsidP="002030C8">
      <w:pPr>
        <w:widowControl w:val="0"/>
        <w:autoSpaceDE w:val="0"/>
        <w:autoSpaceDN w:val="0"/>
        <w:adjustRightInd w:val="0"/>
      </w:pPr>
      <w:r>
        <w:t xml:space="preserve">The equipment and utensils used for processing and packaging evaporated, condensed, or sterilized milk products shall be as specified in Section 785.415.  In addition, for certain other equipment, the following requirements shall be met. </w:t>
      </w:r>
    </w:p>
    <w:p w14:paraId="01592BEA" w14:textId="77777777" w:rsidR="004628B8" w:rsidRDefault="004628B8" w:rsidP="002030C8">
      <w:pPr>
        <w:widowControl w:val="0"/>
        <w:autoSpaceDE w:val="0"/>
        <w:autoSpaceDN w:val="0"/>
        <w:adjustRightInd w:val="0"/>
      </w:pPr>
    </w:p>
    <w:p w14:paraId="0A7EA74B" w14:textId="28A89B56" w:rsidR="004628B8" w:rsidRDefault="004628B8" w:rsidP="00547AFF">
      <w:pPr>
        <w:pStyle w:val="JCARSourceNote"/>
        <w:ind w:firstLine="720"/>
      </w:pPr>
      <w:r w:rsidRPr="00D55B37">
        <w:t xml:space="preserve">(Source:  </w:t>
      </w:r>
      <w:r>
        <w:t>Adopted</w:t>
      </w:r>
      <w:r w:rsidRPr="00D55B37">
        <w:t xml:space="preserve"> at </w:t>
      </w:r>
      <w:r>
        <w:t>11</w:t>
      </w:r>
      <w:r w:rsidRPr="00D55B37">
        <w:t xml:space="preserve"> Ill. Reg. </w:t>
      </w:r>
      <w:r>
        <w:t>2356</w:t>
      </w:r>
      <w:r w:rsidRPr="00D55B37">
        <w:t xml:space="preserve">, effective </w:t>
      </w:r>
      <w:r>
        <w:t>February 1, 1987</w:t>
      </w:r>
      <w:r w:rsidRPr="00D55B37">
        <w:t>)</w:t>
      </w:r>
    </w:p>
    <w:sectPr w:rsidR="004628B8" w:rsidSect="002030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030C8"/>
    <w:rsid w:val="0017211F"/>
    <w:rsid w:val="002030C8"/>
    <w:rsid w:val="004628B8"/>
    <w:rsid w:val="00547AFF"/>
    <w:rsid w:val="005C3366"/>
    <w:rsid w:val="00AE0F24"/>
    <w:rsid w:val="00D55B37"/>
    <w:rsid w:val="00FC5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992AA3B"/>
  <w15:docId w15:val="{A431FE96-5475-4E90-90D5-6B519AF63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62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Shipley, Melissa A.</cp:lastModifiedBy>
  <cp:revision>4</cp:revision>
  <dcterms:created xsi:type="dcterms:W3CDTF">2012-06-22T01:04:00Z</dcterms:created>
  <dcterms:modified xsi:type="dcterms:W3CDTF">2025-05-29T21:02:00Z</dcterms:modified>
</cp:coreProperties>
</file>