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FE" w:rsidRDefault="009C6CFE" w:rsidP="009C6CFE">
      <w:pPr>
        <w:widowControl w:val="0"/>
        <w:autoSpaceDE w:val="0"/>
        <w:autoSpaceDN w:val="0"/>
        <w:adjustRightInd w:val="0"/>
      </w:pPr>
      <w:bookmarkStart w:id="0" w:name="_GoBack"/>
      <w:bookmarkEnd w:id="0"/>
    </w:p>
    <w:p w:rsidR="009C6CFE" w:rsidRDefault="009C6CFE" w:rsidP="009C6CFE">
      <w:pPr>
        <w:widowControl w:val="0"/>
        <w:autoSpaceDE w:val="0"/>
        <w:autoSpaceDN w:val="0"/>
        <w:adjustRightInd w:val="0"/>
      </w:pPr>
      <w:r>
        <w:rPr>
          <w:b/>
          <w:bCs/>
        </w:rPr>
        <w:t>Section 785.710  Drying Room</w:t>
      </w:r>
      <w:r>
        <w:t xml:space="preserve"> </w:t>
      </w:r>
    </w:p>
    <w:p w:rsidR="009C6CFE" w:rsidRDefault="009C6CFE" w:rsidP="009C6CFE">
      <w:pPr>
        <w:widowControl w:val="0"/>
        <w:autoSpaceDE w:val="0"/>
        <w:autoSpaceDN w:val="0"/>
        <w:adjustRightInd w:val="0"/>
      </w:pPr>
    </w:p>
    <w:p w:rsidR="009C6CFE" w:rsidRDefault="009C6CFE" w:rsidP="009C6CFE">
      <w:pPr>
        <w:widowControl w:val="0"/>
        <w:autoSpaceDE w:val="0"/>
        <w:autoSpaceDN w:val="0"/>
        <w:adjustRightInd w:val="0"/>
      </w:pPr>
      <w:r>
        <w:t xml:space="preserve">If cheese is to be paraffined, a drying room of adequate size shall be provided to accommodate the maximum production of cheese during the flush period.  Shelving and air circulation shall be provided for proper drying. Temperature and humidity control facilities shall be provided. </w:t>
      </w:r>
    </w:p>
    <w:sectPr w:rsidR="009C6CFE" w:rsidSect="009C6C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CFE"/>
    <w:rsid w:val="00393A19"/>
    <w:rsid w:val="005C3366"/>
    <w:rsid w:val="009C6CFE"/>
    <w:rsid w:val="00AE10C8"/>
    <w:rsid w:val="00F6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