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0E" w:rsidRDefault="00CA5F0E" w:rsidP="00CA5F0E">
      <w:pPr>
        <w:widowControl w:val="0"/>
        <w:autoSpaceDE w:val="0"/>
        <w:autoSpaceDN w:val="0"/>
        <w:adjustRightInd w:val="0"/>
      </w:pPr>
      <w:bookmarkStart w:id="0" w:name="_GoBack"/>
      <w:bookmarkEnd w:id="0"/>
    </w:p>
    <w:p w:rsidR="00CA5F0E" w:rsidRDefault="00CA5F0E" w:rsidP="00CA5F0E">
      <w:pPr>
        <w:widowControl w:val="0"/>
        <w:autoSpaceDE w:val="0"/>
        <w:autoSpaceDN w:val="0"/>
        <w:adjustRightInd w:val="0"/>
      </w:pPr>
      <w:r>
        <w:rPr>
          <w:b/>
          <w:bCs/>
        </w:rPr>
        <w:t>Section 785.645  Brine Tanks</w:t>
      </w:r>
      <w:r>
        <w:t xml:space="preserve"> </w:t>
      </w:r>
    </w:p>
    <w:p w:rsidR="00CA5F0E" w:rsidRDefault="00CA5F0E" w:rsidP="00CA5F0E">
      <w:pPr>
        <w:widowControl w:val="0"/>
        <w:autoSpaceDE w:val="0"/>
        <w:autoSpaceDN w:val="0"/>
        <w:adjustRightInd w:val="0"/>
      </w:pPr>
    </w:p>
    <w:p w:rsidR="00CA5F0E" w:rsidRDefault="00CA5F0E" w:rsidP="00CA5F0E">
      <w:pPr>
        <w:widowControl w:val="0"/>
        <w:autoSpaceDE w:val="0"/>
        <w:autoSpaceDN w:val="0"/>
        <w:adjustRightInd w:val="0"/>
      </w:pPr>
      <w:r>
        <w:t xml:space="preserve">Brine tanks used for the treating of parchment liners shall be constructed of noncorrosive material and have an adequate and safe means of heating the salt solution for the treatment of the liners (See Section 785.665).  The tank shall also be provided with a drainage outlet. </w:t>
      </w:r>
    </w:p>
    <w:sectPr w:rsidR="00CA5F0E" w:rsidSect="00CA5F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5F0E"/>
    <w:rsid w:val="0013046E"/>
    <w:rsid w:val="00445747"/>
    <w:rsid w:val="005C3366"/>
    <w:rsid w:val="00CA5F0E"/>
    <w:rsid w:val="00CC2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